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441" w14:textId="77777777" w:rsidR="009D5F81" w:rsidRPr="007914F9" w:rsidRDefault="009D5F81">
      <w:pPr>
        <w:pStyle w:val="Header"/>
        <w:tabs>
          <w:tab w:val="clear" w:pos="4320"/>
          <w:tab w:val="clear" w:pos="8640"/>
        </w:tabs>
        <w:rPr>
          <w:rFonts w:ascii="Arial" w:hAnsi="Arial" w:cs="Arial"/>
        </w:rPr>
      </w:pPr>
    </w:p>
    <w:p w14:paraId="6A7B88D2" w14:textId="77777777" w:rsidR="009D5F81" w:rsidRPr="007914F9" w:rsidRDefault="009D5F81">
      <w:pPr>
        <w:pStyle w:val="Header"/>
        <w:tabs>
          <w:tab w:val="clear" w:pos="4320"/>
          <w:tab w:val="clear" w:pos="8640"/>
        </w:tabs>
        <w:rPr>
          <w:rFonts w:ascii="Arial" w:hAnsi="Arial" w:cs="Arial"/>
        </w:rPr>
      </w:pPr>
    </w:p>
    <w:p w14:paraId="203CE01E" w14:textId="77777777" w:rsidR="009D5F81" w:rsidRPr="007914F9" w:rsidRDefault="009D5F81">
      <w:pPr>
        <w:rPr>
          <w:rFonts w:ascii="Arial" w:hAnsi="Arial" w:cs="Arial"/>
        </w:rPr>
      </w:pPr>
    </w:p>
    <w:p w14:paraId="5A6EB417" w14:textId="77777777" w:rsidR="009D5F81" w:rsidRPr="007914F9" w:rsidRDefault="009D5F81">
      <w:pPr>
        <w:rPr>
          <w:rFonts w:ascii="Arial" w:hAnsi="Arial" w:cs="Arial"/>
        </w:rPr>
      </w:pPr>
    </w:p>
    <w:p w14:paraId="63FFC459" w14:textId="77777777" w:rsidR="009D5F81" w:rsidRPr="007914F9" w:rsidRDefault="009D5F81">
      <w:pPr>
        <w:rPr>
          <w:rFonts w:ascii="Arial" w:hAnsi="Arial" w:cs="Arial"/>
        </w:rPr>
      </w:pPr>
    </w:p>
    <w:p w14:paraId="661C7D0C" w14:textId="77777777" w:rsidR="009D5F81" w:rsidRPr="007914F9" w:rsidRDefault="009D5F81">
      <w:pPr>
        <w:pStyle w:val="Header"/>
        <w:tabs>
          <w:tab w:val="clear" w:pos="4320"/>
          <w:tab w:val="clear" w:pos="8640"/>
        </w:tabs>
        <w:rPr>
          <w:rFonts w:ascii="Arial" w:hAnsi="Arial" w:cs="Arial"/>
        </w:rPr>
      </w:pPr>
    </w:p>
    <w:p w14:paraId="6DF612B8" w14:textId="77777777" w:rsidR="009D5F81" w:rsidRPr="007914F9" w:rsidRDefault="009D5F81">
      <w:pPr>
        <w:rPr>
          <w:rFonts w:ascii="Arial" w:hAnsi="Arial" w:cs="Arial"/>
        </w:rPr>
      </w:pPr>
    </w:p>
    <w:p w14:paraId="14390320" w14:textId="77777777" w:rsidR="009D5F81" w:rsidRPr="007914F9" w:rsidRDefault="009D5F81">
      <w:pPr>
        <w:rPr>
          <w:rFonts w:ascii="Arial" w:hAnsi="Arial" w:cs="Arial"/>
        </w:rPr>
      </w:pPr>
    </w:p>
    <w:p w14:paraId="6A3993DA" w14:textId="77777777" w:rsidR="009D5F81" w:rsidRPr="007914F9" w:rsidRDefault="009D5F81">
      <w:pPr>
        <w:rPr>
          <w:rFonts w:ascii="Arial" w:hAnsi="Arial" w:cs="Arial"/>
        </w:rPr>
      </w:pPr>
    </w:p>
    <w:p w14:paraId="3DE9F8FF" w14:textId="77777777" w:rsidR="009D5F81" w:rsidRPr="007914F9" w:rsidRDefault="009D5F81">
      <w:pPr>
        <w:rPr>
          <w:rFonts w:ascii="Arial" w:hAnsi="Arial" w:cs="Arial"/>
        </w:rPr>
      </w:pPr>
    </w:p>
    <w:p w14:paraId="54023091" w14:textId="77777777" w:rsidR="009D5F81" w:rsidRPr="007914F9" w:rsidRDefault="009D5F81">
      <w:pPr>
        <w:rPr>
          <w:rFonts w:ascii="Arial" w:hAnsi="Arial" w:cs="Arial"/>
        </w:rPr>
      </w:pPr>
    </w:p>
    <w:p w14:paraId="730E1406" w14:textId="77777777" w:rsidR="009D5F81" w:rsidRPr="007914F9" w:rsidRDefault="009D5F81">
      <w:pPr>
        <w:rPr>
          <w:rFonts w:ascii="Arial" w:hAnsi="Arial" w:cs="Arial"/>
        </w:rPr>
      </w:pPr>
    </w:p>
    <w:p w14:paraId="7E2312DA" w14:textId="77777777" w:rsidR="009D5F81" w:rsidRPr="007914F9" w:rsidRDefault="009D5F81">
      <w:pPr>
        <w:rPr>
          <w:rFonts w:ascii="Arial" w:hAnsi="Arial" w:cs="Arial"/>
        </w:rPr>
      </w:pPr>
    </w:p>
    <w:p w14:paraId="22972BF5" w14:textId="77777777" w:rsidR="009D5F81" w:rsidRPr="007914F9" w:rsidRDefault="009D5F81">
      <w:pPr>
        <w:rPr>
          <w:rFonts w:ascii="Arial" w:hAnsi="Arial" w:cs="Arial"/>
        </w:rPr>
      </w:pPr>
    </w:p>
    <w:p w14:paraId="1C7E2C19" w14:textId="77777777" w:rsidR="0079765A" w:rsidRPr="007914F9" w:rsidRDefault="009D5F81" w:rsidP="0079765A">
      <w:pPr>
        <w:rPr>
          <w:rFonts w:ascii="Arial" w:hAnsi="Arial" w:cs="Arial"/>
          <w:b/>
          <w:bCs/>
          <w:sz w:val="52"/>
        </w:rPr>
      </w:pPr>
      <w:r w:rsidRPr="007914F9">
        <w:rPr>
          <w:rFonts w:ascii="Arial" w:hAnsi="Arial" w:cs="Arial"/>
          <w:b/>
          <w:bCs/>
          <w:sz w:val="52"/>
        </w:rPr>
        <w:t xml:space="preserve">CLEC / </w:t>
      </w:r>
      <w:r w:rsidR="0074678D" w:rsidRPr="007914F9">
        <w:rPr>
          <w:rFonts w:ascii="Arial" w:hAnsi="Arial" w:cs="Arial"/>
          <w:b/>
          <w:bCs/>
          <w:sz w:val="52"/>
        </w:rPr>
        <w:t xml:space="preserve">Vendor / </w:t>
      </w:r>
      <w:r w:rsidRPr="007914F9">
        <w:rPr>
          <w:rFonts w:ascii="Arial" w:hAnsi="Arial" w:cs="Arial"/>
          <w:b/>
          <w:bCs/>
          <w:sz w:val="52"/>
        </w:rPr>
        <w:t xml:space="preserve">WSP* </w:t>
      </w:r>
    </w:p>
    <w:p w14:paraId="2F6E899C" w14:textId="77777777" w:rsidR="009D5F81" w:rsidRPr="007914F9" w:rsidRDefault="009D5F81" w:rsidP="0079765A">
      <w:pPr>
        <w:rPr>
          <w:rFonts w:ascii="Arial" w:hAnsi="Arial" w:cs="Arial"/>
          <w:sz w:val="52"/>
        </w:rPr>
      </w:pPr>
      <w:r w:rsidRPr="007914F9">
        <w:rPr>
          <w:rFonts w:ascii="Arial" w:hAnsi="Arial" w:cs="Arial"/>
          <w:b/>
          <w:bCs/>
          <w:sz w:val="52"/>
        </w:rPr>
        <w:t>Pre-Ordering/Ordering Interface Testing Practices and Procedures (TPP)</w:t>
      </w:r>
      <w:r w:rsidR="003B0025">
        <w:rPr>
          <w:rFonts w:ascii="Arial" w:hAnsi="Arial" w:cs="Arial"/>
          <w:b/>
          <w:bCs/>
          <w:sz w:val="52"/>
        </w:rPr>
        <w:t xml:space="preserve"> for CAVE</w:t>
      </w:r>
    </w:p>
    <w:p w14:paraId="3EA1E6EF" w14:textId="77777777" w:rsidR="009D5F81" w:rsidRPr="007914F9" w:rsidRDefault="009D5F81">
      <w:pPr>
        <w:rPr>
          <w:rFonts w:ascii="Arial" w:hAnsi="Arial" w:cs="Arial"/>
          <w:b/>
          <w:bCs/>
          <w:i/>
          <w:iCs/>
        </w:rPr>
      </w:pPr>
    </w:p>
    <w:p w14:paraId="642540AE" w14:textId="5933CB4C" w:rsidR="009D5F81" w:rsidRPr="00840685" w:rsidRDefault="009D5F81">
      <w:pPr>
        <w:rPr>
          <w:rFonts w:ascii="Arial" w:hAnsi="Arial" w:cs="Arial"/>
          <w:b/>
          <w:bCs/>
          <w:i/>
          <w:iCs/>
        </w:rPr>
      </w:pPr>
      <w:r w:rsidRPr="00840685">
        <w:rPr>
          <w:rFonts w:ascii="Arial" w:hAnsi="Arial" w:cs="Arial"/>
          <w:b/>
          <w:bCs/>
          <w:i/>
          <w:iCs/>
        </w:rPr>
        <w:t xml:space="preserve">Date: </w:t>
      </w:r>
      <w:r w:rsidR="007B28CC">
        <w:rPr>
          <w:rFonts w:ascii="Arial" w:hAnsi="Arial" w:cs="Arial"/>
          <w:b/>
          <w:bCs/>
          <w:i/>
          <w:iCs/>
        </w:rPr>
        <w:t>November</w:t>
      </w:r>
      <w:r w:rsidR="00840685" w:rsidRPr="00840685">
        <w:rPr>
          <w:rFonts w:ascii="Arial" w:hAnsi="Arial" w:cs="Arial"/>
          <w:b/>
          <w:bCs/>
          <w:i/>
          <w:iCs/>
        </w:rPr>
        <w:t xml:space="preserve"> </w:t>
      </w:r>
      <w:r w:rsidR="000C2576">
        <w:rPr>
          <w:rFonts w:ascii="Arial" w:hAnsi="Arial" w:cs="Arial"/>
          <w:b/>
          <w:bCs/>
          <w:i/>
          <w:iCs/>
        </w:rPr>
        <w:t>2</w:t>
      </w:r>
      <w:r w:rsidR="007B28CC">
        <w:rPr>
          <w:rFonts w:ascii="Arial" w:hAnsi="Arial" w:cs="Arial"/>
          <w:b/>
          <w:bCs/>
          <w:i/>
          <w:iCs/>
        </w:rPr>
        <w:t>1</w:t>
      </w:r>
      <w:r w:rsidR="00C242FF" w:rsidRPr="00840685">
        <w:rPr>
          <w:rFonts w:ascii="Arial" w:hAnsi="Arial" w:cs="Arial"/>
          <w:b/>
          <w:bCs/>
          <w:i/>
          <w:iCs/>
        </w:rPr>
        <w:t>, 20</w:t>
      </w:r>
      <w:r w:rsidR="000C2576">
        <w:rPr>
          <w:rFonts w:ascii="Arial" w:hAnsi="Arial" w:cs="Arial"/>
          <w:b/>
          <w:bCs/>
          <w:i/>
          <w:iCs/>
        </w:rPr>
        <w:t>22</w:t>
      </w:r>
      <w:r w:rsidR="0079765A" w:rsidRPr="00840685">
        <w:rPr>
          <w:rFonts w:ascii="Arial" w:hAnsi="Arial" w:cs="Arial"/>
          <w:b/>
          <w:bCs/>
          <w:i/>
          <w:iCs/>
        </w:rPr>
        <w:t xml:space="preserve"> </w:t>
      </w:r>
      <w:r w:rsidRPr="00840685">
        <w:rPr>
          <w:rFonts w:ascii="Arial" w:hAnsi="Arial" w:cs="Arial"/>
          <w:b/>
          <w:bCs/>
          <w:i/>
          <w:iCs/>
        </w:rPr>
        <w:t xml:space="preserve">-   Version: </w:t>
      </w:r>
      <w:r w:rsidR="00C242FF" w:rsidRPr="00840685">
        <w:rPr>
          <w:rFonts w:ascii="Arial" w:hAnsi="Arial" w:cs="Arial"/>
          <w:b/>
          <w:bCs/>
          <w:i/>
          <w:iCs/>
        </w:rPr>
        <w:t>5.</w:t>
      </w:r>
      <w:r w:rsidR="000C2576">
        <w:rPr>
          <w:rFonts w:ascii="Arial" w:hAnsi="Arial" w:cs="Arial"/>
          <w:b/>
          <w:bCs/>
          <w:i/>
          <w:iCs/>
        </w:rPr>
        <w:t>6</w:t>
      </w:r>
      <w:r w:rsidR="00B52638">
        <w:rPr>
          <w:rFonts w:ascii="Arial" w:hAnsi="Arial" w:cs="Arial"/>
          <w:b/>
          <w:bCs/>
          <w:i/>
          <w:iCs/>
        </w:rPr>
        <w:t>.</w:t>
      </w:r>
      <w:r w:rsidR="007C1929">
        <w:rPr>
          <w:rFonts w:ascii="Arial" w:hAnsi="Arial" w:cs="Arial"/>
          <w:b/>
          <w:bCs/>
          <w:i/>
          <w:iCs/>
        </w:rPr>
        <w:t>1</w:t>
      </w:r>
    </w:p>
    <w:p w14:paraId="042F3599" w14:textId="77777777" w:rsidR="009D5F81" w:rsidRPr="007914F9" w:rsidRDefault="009D5F81">
      <w:pPr>
        <w:rPr>
          <w:rFonts w:ascii="Arial" w:hAnsi="Arial" w:cs="Arial"/>
          <w:b/>
          <w:bCs/>
          <w:i/>
          <w:iCs/>
        </w:rPr>
      </w:pPr>
    </w:p>
    <w:p w14:paraId="2227CEA7" w14:textId="77777777" w:rsidR="009D5F81" w:rsidRPr="007914F9" w:rsidRDefault="009D5F81">
      <w:pPr>
        <w:rPr>
          <w:rFonts w:ascii="Arial" w:hAnsi="Arial" w:cs="Arial"/>
          <w:b/>
          <w:bCs/>
          <w:i/>
          <w:iCs/>
        </w:rPr>
      </w:pPr>
    </w:p>
    <w:p w14:paraId="6C2FAC9D" w14:textId="77777777" w:rsidR="009D5F81" w:rsidRPr="007914F9" w:rsidRDefault="009D5F81">
      <w:pPr>
        <w:rPr>
          <w:rFonts w:ascii="Arial" w:hAnsi="Arial" w:cs="Arial"/>
          <w:b/>
          <w:bCs/>
          <w:i/>
          <w:iCs/>
        </w:rPr>
      </w:pPr>
    </w:p>
    <w:p w14:paraId="7BFDFBF7" w14:textId="77777777" w:rsidR="009D5F81" w:rsidRPr="007914F9" w:rsidRDefault="009D5F81">
      <w:pPr>
        <w:rPr>
          <w:rFonts w:ascii="Arial" w:hAnsi="Arial" w:cs="Arial"/>
          <w:b/>
          <w:bCs/>
          <w:i/>
          <w:iCs/>
        </w:rPr>
      </w:pPr>
    </w:p>
    <w:p w14:paraId="59B83986" w14:textId="77777777" w:rsidR="009D5F81" w:rsidRPr="007914F9" w:rsidRDefault="009D5F81">
      <w:pPr>
        <w:rPr>
          <w:rFonts w:ascii="Arial" w:hAnsi="Arial" w:cs="Arial"/>
          <w:b/>
          <w:bCs/>
          <w:i/>
          <w:iCs/>
        </w:rPr>
      </w:pPr>
    </w:p>
    <w:p w14:paraId="0B83C132" w14:textId="77777777" w:rsidR="009D5F81" w:rsidRPr="007914F9" w:rsidRDefault="009D5F81">
      <w:pPr>
        <w:rPr>
          <w:rFonts w:ascii="Arial" w:hAnsi="Arial" w:cs="Arial"/>
          <w:b/>
          <w:bCs/>
          <w:i/>
          <w:iCs/>
        </w:rPr>
      </w:pPr>
    </w:p>
    <w:p w14:paraId="589743C6" w14:textId="77777777" w:rsidR="0074678D" w:rsidRPr="007914F9" w:rsidRDefault="0074678D">
      <w:pPr>
        <w:rPr>
          <w:rFonts w:ascii="Arial" w:hAnsi="Arial" w:cs="Arial"/>
          <w:b/>
          <w:bCs/>
          <w:i/>
          <w:iCs/>
        </w:rPr>
      </w:pPr>
    </w:p>
    <w:p w14:paraId="3E0FEE01" w14:textId="77777777" w:rsidR="0074678D" w:rsidRPr="007914F9" w:rsidRDefault="0074678D">
      <w:pPr>
        <w:rPr>
          <w:rFonts w:ascii="Arial" w:hAnsi="Arial" w:cs="Arial"/>
          <w:b/>
          <w:bCs/>
          <w:i/>
          <w:iCs/>
        </w:rPr>
      </w:pPr>
    </w:p>
    <w:p w14:paraId="042A657F" w14:textId="77777777" w:rsidR="0074678D" w:rsidRPr="007914F9" w:rsidRDefault="0074678D">
      <w:pPr>
        <w:rPr>
          <w:rFonts w:ascii="Arial" w:hAnsi="Arial" w:cs="Arial"/>
          <w:b/>
          <w:bCs/>
          <w:i/>
          <w:iCs/>
        </w:rPr>
      </w:pPr>
    </w:p>
    <w:p w14:paraId="69847766" w14:textId="77777777" w:rsidR="0074678D" w:rsidRPr="007914F9" w:rsidRDefault="0074678D">
      <w:pPr>
        <w:rPr>
          <w:rFonts w:ascii="Arial" w:hAnsi="Arial" w:cs="Arial"/>
          <w:b/>
          <w:bCs/>
          <w:i/>
          <w:iCs/>
        </w:rPr>
      </w:pPr>
    </w:p>
    <w:p w14:paraId="19E58216" w14:textId="77777777" w:rsidR="0074678D" w:rsidRPr="007914F9" w:rsidRDefault="0074678D">
      <w:pPr>
        <w:rPr>
          <w:rFonts w:ascii="Arial" w:hAnsi="Arial" w:cs="Arial"/>
          <w:b/>
          <w:bCs/>
          <w:i/>
          <w:iCs/>
        </w:rPr>
      </w:pPr>
    </w:p>
    <w:p w14:paraId="14BC4D67" w14:textId="77777777" w:rsidR="0074678D" w:rsidRPr="007914F9" w:rsidRDefault="0074678D">
      <w:pPr>
        <w:rPr>
          <w:rFonts w:ascii="Arial" w:hAnsi="Arial" w:cs="Arial"/>
          <w:b/>
          <w:bCs/>
          <w:i/>
          <w:iCs/>
        </w:rPr>
      </w:pPr>
    </w:p>
    <w:p w14:paraId="16F21FDE" w14:textId="77777777" w:rsidR="0074678D" w:rsidRPr="007914F9" w:rsidRDefault="0074678D">
      <w:pPr>
        <w:rPr>
          <w:rFonts w:ascii="Arial" w:hAnsi="Arial" w:cs="Arial"/>
          <w:b/>
          <w:bCs/>
          <w:i/>
          <w:iCs/>
        </w:rPr>
      </w:pPr>
    </w:p>
    <w:p w14:paraId="61BD4B02" w14:textId="77777777" w:rsidR="0074678D" w:rsidRPr="007914F9" w:rsidRDefault="0074678D">
      <w:pPr>
        <w:rPr>
          <w:rFonts w:ascii="Arial" w:hAnsi="Arial" w:cs="Arial"/>
          <w:b/>
          <w:bCs/>
          <w:i/>
          <w:iCs/>
        </w:rPr>
      </w:pPr>
    </w:p>
    <w:p w14:paraId="35F370E1" w14:textId="77777777" w:rsidR="0074678D" w:rsidRPr="007914F9" w:rsidRDefault="0074678D">
      <w:pPr>
        <w:rPr>
          <w:rFonts w:ascii="Arial" w:hAnsi="Arial" w:cs="Arial"/>
          <w:b/>
          <w:bCs/>
          <w:i/>
          <w:iCs/>
        </w:rPr>
      </w:pPr>
    </w:p>
    <w:p w14:paraId="573E49D1" w14:textId="77777777" w:rsidR="00297A12" w:rsidRPr="007914F9" w:rsidRDefault="00297A12">
      <w:pPr>
        <w:rPr>
          <w:rFonts w:ascii="Arial" w:hAnsi="Arial" w:cs="Arial"/>
          <w:b/>
          <w:bCs/>
          <w:i/>
          <w:iCs/>
        </w:rPr>
      </w:pPr>
    </w:p>
    <w:p w14:paraId="0BA2CE37" w14:textId="77777777" w:rsidR="00297A12" w:rsidRPr="007914F9" w:rsidRDefault="00297A12">
      <w:pPr>
        <w:rPr>
          <w:rFonts w:ascii="Arial" w:hAnsi="Arial" w:cs="Arial"/>
          <w:b/>
          <w:bCs/>
          <w:i/>
          <w:iCs/>
        </w:rPr>
      </w:pPr>
    </w:p>
    <w:p w14:paraId="7FCDCE0C" w14:textId="77777777" w:rsidR="009D5F81" w:rsidRPr="007914F9" w:rsidRDefault="009D5F81">
      <w:pPr>
        <w:rPr>
          <w:rFonts w:ascii="Arial" w:hAnsi="Arial" w:cs="Arial"/>
          <w:b/>
          <w:bCs/>
          <w:i/>
          <w:iCs/>
        </w:rPr>
      </w:pPr>
    </w:p>
    <w:p w14:paraId="156699CC" w14:textId="77777777" w:rsidR="00297A12" w:rsidRPr="007914F9" w:rsidRDefault="00297A12" w:rsidP="00297A12">
      <w:pPr>
        <w:jc w:val="center"/>
        <w:rPr>
          <w:rFonts w:ascii="Arial" w:hAnsi="Arial" w:cs="Arial"/>
          <w:b/>
          <w:bCs/>
          <w:iCs/>
          <w:sz w:val="20"/>
          <w:szCs w:val="20"/>
        </w:rPr>
      </w:pPr>
      <w:r w:rsidRPr="007914F9">
        <w:rPr>
          <w:sz w:val="20"/>
          <w:szCs w:val="20"/>
        </w:rPr>
        <w:t xml:space="preserve">AT&amp;T Alabama, AT&amp;T Florida, AT&amp;T Georgia, AT&amp;T Kentucky, AT&amp;T Louisiana, AT&amp;T Mississippi, AT&amp;T North Carolina, AT&amp;T </w:t>
      </w:r>
      <w:proofErr w:type="gramStart"/>
      <w:r w:rsidRPr="007914F9">
        <w:rPr>
          <w:sz w:val="20"/>
          <w:szCs w:val="20"/>
        </w:rPr>
        <w:t>South Carolina</w:t>
      </w:r>
      <w:proofErr w:type="gramEnd"/>
      <w:r w:rsidRPr="007914F9">
        <w:rPr>
          <w:sz w:val="20"/>
          <w:szCs w:val="20"/>
        </w:rPr>
        <w:t xml:space="preserve"> and AT&amp;T Tennessee (collectively referred to for purposes of this document as “AT&amp;T”)</w:t>
      </w:r>
    </w:p>
    <w:p w14:paraId="1C26EF45" w14:textId="77777777" w:rsidR="009D5F81" w:rsidRPr="00FE3A37" w:rsidRDefault="009D5F81">
      <w:pPr>
        <w:rPr>
          <w:rFonts w:ascii="Arial" w:hAnsi="Arial" w:cs="Arial"/>
          <w:i/>
          <w:iCs/>
          <w:sz w:val="20"/>
        </w:rPr>
      </w:pPr>
    </w:p>
    <w:p w14:paraId="1CB5DA79" w14:textId="77777777" w:rsidR="009D5F81" w:rsidRPr="007914F9" w:rsidRDefault="009D5F81"/>
    <w:p w14:paraId="078B1479" w14:textId="77777777" w:rsidR="00FE3A37" w:rsidRDefault="00FE3A37"/>
    <w:p w14:paraId="7D9D287D" w14:textId="77777777" w:rsidR="00FE3A37" w:rsidRDefault="00FE3A37"/>
    <w:p w14:paraId="11274F01" w14:textId="77777777" w:rsidR="00FE3A37" w:rsidRDefault="00FE3A37"/>
    <w:p w14:paraId="2C0E9C20" w14:textId="77777777" w:rsidR="00FE3A37" w:rsidRDefault="00FE3A37"/>
    <w:p w14:paraId="47884B65" w14:textId="77777777" w:rsidR="00FE3A37" w:rsidRDefault="00FE3A37"/>
    <w:p w14:paraId="52C13E60" w14:textId="77777777" w:rsidR="00FE3A37" w:rsidRDefault="00FE3A37"/>
    <w:p w14:paraId="5A82DD2A" w14:textId="77777777" w:rsidR="00FE3A37" w:rsidRDefault="00FE3A37"/>
    <w:p w14:paraId="696B6A80" w14:textId="77777777" w:rsidR="00FE3A37" w:rsidRDefault="00FE3A37"/>
    <w:p w14:paraId="58E18CF6" w14:textId="77777777" w:rsidR="00FE3A37" w:rsidRDefault="00FE3A37"/>
    <w:p w14:paraId="5FE998C0" w14:textId="77777777" w:rsidR="00FE3A37" w:rsidRDefault="00FE3A37"/>
    <w:p w14:paraId="1F95E05C" w14:textId="77777777" w:rsidR="00FE3A37" w:rsidRDefault="00FE3A37"/>
    <w:p w14:paraId="53CCDE65" w14:textId="77777777" w:rsidR="00FE3A37" w:rsidRDefault="00FE3A37"/>
    <w:p w14:paraId="757CB2A3" w14:textId="77777777" w:rsidR="00FE3A37" w:rsidRDefault="00FE3A37"/>
    <w:p w14:paraId="4BDE1146" w14:textId="77777777" w:rsidR="00FE3A37" w:rsidRDefault="00FE3A37"/>
    <w:p w14:paraId="2149803A" w14:textId="77777777" w:rsidR="00FE3A37" w:rsidRDefault="00FE3A37"/>
    <w:p w14:paraId="1BC8E3B9" w14:textId="77777777" w:rsidR="00FE3A37" w:rsidRDefault="00FE3A37"/>
    <w:p w14:paraId="04D501F5" w14:textId="77777777" w:rsidR="00FE3A37" w:rsidRDefault="00FE3A37"/>
    <w:p w14:paraId="7AB8CDFF" w14:textId="77777777" w:rsidR="00FE3A37" w:rsidRDefault="00FE3A37"/>
    <w:p w14:paraId="1EC3A01B" w14:textId="77777777" w:rsidR="00FE3A37" w:rsidRDefault="00FE3A37"/>
    <w:p w14:paraId="51E1F803" w14:textId="77777777" w:rsidR="00FE3A37" w:rsidRDefault="00FE3A37"/>
    <w:p w14:paraId="64F45A83" w14:textId="77777777" w:rsidR="00FE3A37" w:rsidRDefault="00FE3A37"/>
    <w:p w14:paraId="0D41421D" w14:textId="77777777" w:rsidR="00FE3A37" w:rsidRDefault="00FE3A37"/>
    <w:p w14:paraId="1B9202F1" w14:textId="77777777" w:rsidR="00FE3A37" w:rsidRDefault="00FE3A37"/>
    <w:p w14:paraId="4B879810" w14:textId="77777777" w:rsidR="00FE3A37" w:rsidRDefault="00FE3A37"/>
    <w:p w14:paraId="2BE186B7" w14:textId="77777777" w:rsidR="00FE3A37" w:rsidRDefault="00FE3A37"/>
    <w:p w14:paraId="05F9D959" w14:textId="77777777" w:rsidR="00FE3A37" w:rsidRDefault="00FE3A37"/>
    <w:p w14:paraId="5D13EE04" w14:textId="77777777" w:rsidR="00FE3A37" w:rsidRDefault="00FE3A37"/>
    <w:p w14:paraId="609F029E" w14:textId="77777777" w:rsidR="00FE3A37" w:rsidRDefault="00FE3A37"/>
    <w:p w14:paraId="4F344835" w14:textId="77777777" w:rsidR="00FE3A37" w:rsidRDefault="00FE3A37"/>
    <w:p w14:paraId="23C2E6CF" w14:textId="77777777" w:rsidR="00FE3A37" w:rsidRDefault="00FE3A37"/>
    <w:p w14:paraId="071D469B" w14:textId="77777777" w:rsidR="00FE3A37" w:rsidRDefault="00FE3A37"/>
    <w:p w14:paraId="092A4CA7" w14:textId="77777777" w:rsidR="00FE3A37" w:rsidRDefault="00FE3A37"/>
    <w:p w14:paraId="36CB59D1" w14:textId="77777777" w:rsidR="00FE3A37" w:rsidRDefault="00FE3A37"/>
    <w:p w14:paraId="324174C7" w14:textId="77777777" w:rsidR="00FE3A37" w:rsidRDefault="00FE3A37"/>
    <w:p w14:paraId="1429C592" w14:textId="77777777" w:rsidR="00FE3A37" w:rsidRDefault="00FE3A37"/>
    <w:p w14:paraId="218D2C43" w14:textId="77777777" w:rsidR="00FE3A37" w:rsidRDefault="00FE3A37"/>
    <w:p w14:paraId="3FE7BEFC" w14:textId="77777777" w:rsidR="009D5F81" w:rsidRPr="007914F9" w:rsidRDefault="009D5F81">
      <w:r w:rsidRPr="007914F9">
        <w:t xml:space="preserve">This document is for internal and external use. This document is subject to change without notice.  Though every effort was made to ensure the accuracy of this publication, </w:t>
      </w:r>
      <w:r w:rsidR="00457C23" w:rsidRPr="007914F9">
        <w:t>AT&amp;T</w:t>
      </w:r>
      <w:r w:rsidRPr="007914F9">
        <w:t xml:space="preserve"> cannot ensure accuracy of printed material after the date of publication.</w:t>
      </w:r>
    </w:p>
    <w:p w14:paraId="3896AFAD" w14:textId="77777777" w:rsidR="009D5F81" w:rsidRPr="007914F9" w:rsidRDefault="009D5F81"/>
    <w:p w14:paraId="07DE496E" w14:textId="77777777" w:rsidR="009D5F81" w:rsidRPr="007914F9" w:rsidRDefault="009D5F81">
      <w:pPr>
        <w:pStyle w:val="BodyText"/>
        <w:rPr>
          <w:rFonts w:ascii="Times New Roman" w:hAnsi="Times New Roman"/>
        </w:rPr>
      </w:pPr>
    </w:p>
    <w:p w14:paraId="75B3C2AC" w14:textId="77777777" w:rsidR="009D5F81" w:rsidRPr="007914F9" w:rsidRDefault="009D5F81">
      <w:pPr>
        <w:jc w:val="center"/>
      </w:pPr>
    </w:p>
    <w:p w14:paraId="0C4025CA" w14:textId="77777777" w:rsidR="009D5F81" w:rsidRPr="007914F9" w:rsidRDefault="009D5F81" w:rsidP="00457C23">
      <w:pPr>
        <w:rPr>
          <w:rFonts w:ascii="Arial" w:hAnsi="Arial" w:cs="Arial"/>
          <w:b/>
          <w:bCs/>
          <w:i/>
          <w:iCs/>
          <w:sz w:val="36"/>
        </w:rPr>
      </w:pPr>
      <w:r w:rsidRPr="007914F9">
        <w:rPr>
          <w:rFonts w:ascii="Arial" w:hAnsi="Arial" w:cs="Arial"/>
        </w:rPr>
        <w:br w:type="page"/>
      </w:r>
      <w:r w:rsidRPr="007914F9">
        <w:rPr>
          <w:rFonts w:ascii="Arial" w:hAnsi="Arial" w:cs="Arial"/>
          <w:b/>
          <w:bCs/>
          <w:i/>
          <w:iCs/>
          <w:sz w:val="36"/>
        </w:rPr>
        <w:lastRenderedPageBreak/>
        <w:t>Table of Contents</w:t>
      </w:r>
    </w:p>
    <w:p w14:paraId="13F6800A" w14:textId="77777777" w:rsidR="009D5F81" w:rsidRPr="007914F9" w:rsidRDefault="009D5F81">
      <w:pPr>
        <w:jc w:val="center"/>
        <w:rPr>
          <w:rFonts w:ascii="Arial" w:hAnsi="Arial" w:cs="Arial"/>
        </w:rPr>
      </w:pPr>
    </w:p>
    <w:p w14:paraId="1FB30E8A" w14:textId="682BFD9E" w:rsidR="009F6092" w:rsidRDefault="00FB064C">
      <w:pPr>
        <w:pStyle w:val="TOC1"/>
        <w:tabs>
          <w:tab w:val="left" w:pos="480"/>
          <w:tab w:val="right" w:leader="dot" w:pos="9998"/>
        </w:tabs>
        <w:rPr>
          <w:rFonts w:asciiTheme="minorHAnsi" w:eastAsiaTheme="minorEastAsia" w:hAnsiTheme="minorHAnsi" w:cstheme="minorBidi"/>
          <w:b w:val="0"/>
          <w:bCs w:val="0"/>
          <w:i w:val="0"/>
          <w:iCs w:val="0"/>
          <w:noProof/>
          <w:sz w:val="22"/>
          <w:szCs w:val="22"/>
        </w:rPr>
      </w:pPr>
      <w:r w:rsidRPr="007914F9">
        <w:rPr>
          <w:b w:val="0"/>
          <w:bCs w:val="0"/>
          <w:i w:val="0"/>
          <w:iCs w:val="0"/>
        </w:rPr>
        <w:fldChar w:fldCharType="begin"/>
      </w:r>
      <w:r w:rsidRPr="007914F9">
        <w:rPr>
          <w:b w:val="0"/>
          <w:bCs w:val="0"/>
          <w:i w:val="0"/>
          <w:iCs w:val="0"/>
        </w:rPr>
        <w:instrText xml:space="preserve"> TOC \o "1-3" \h \z \u </w:instrText>
      </w:r>
      <w:r w:rsidRPr="007914F9">
        <w:rPr>
          <w:b w:val="0"/>
          <w:bCs w:val="0"/>
          <w:i w:val="0"/>
          <w:iCs w:val="0"/>
        </w:rPr>
        <w:fldChar w:fldCharType="separate"/>
      </w:r>
      <w:hyperlink w:anchor="_Toc119907924" w:history="1">
        <w:r w:rsidR="009F6092" w:rsidRPr="00CD62F3">
          <w:rPr>
            <w:rStyle w:val="Hyperlink"/>
            <w:noProof/>
          </w:rPr>
          <w:t>1</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About This Document</w:t>
        </w:r>
        <w:r w:rsidR="009F6092">
          <w:rPr>
            <w:noProof/>
            <w:webHidden/>
          </w:rPr>
          <w:tab/>
        </w:r>
        <w:r w:rsidR="009F6092">
          <w:rPr>
            <w:noProof/>
            <w:webHidden/>
          </w:rPr>
          <w:fldChar w:fldCharType="begin"/>
        </w:r>
        <w:r w:rsidR="009F6092">
          <w:rPr>
            <w:noProof/>
            <w:webHidden/>
          </w:rPr>
          <w:instrText xml:space="preserve"> PAGEREF _Toc119907924 \h </w:instrText>
        </w:r>
        <w:r w:rsidR="009F6092">
          <w:rPr>
            <w:noProof/>
            <w:webHidden/>
          </w:rPr>
        </w:r>
        <w:r w:rsidR="009F6092">
          <w:rPr>
            <w:noProof/>
            <w:webHidden/>
          </w:rPr>
          <w:fldChar w:fldCharType="separate"/>
        </w:r>
        <w:r w:rsidR="009F6092">
          <w:rPr>
            <w:noProof/>
            <w:webHidden/>
          </w:rPr>
          <w:t>5</w:t>
        </w:r>
        <w:r w:rsidR="009F6092">
          <w:rPr>
            <w:noProof/>
            <w:webHidden/>
          </w:rPr>
          <w:fldChar w:fldCharType="end"/>
        </w:r>
      </w:hyperlink>
    </w:p>
    <w:p w14:paraId="33418565" w14:textId="05BA28B4"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25" w:history="1">
        <w:r w:rsidR="009F6092" w:rsidRPr="00CD62F3">
          <w:rPr>
            <w:rStyle w:val="Hyperlink"/>
            <w:noProof/>
            <w14:scene3d>
              <w14:camera w14:prst="orthographicFront"/>
              <w14:lightRig w14:rig="threePt" w14:dir="t">
                <w14:rot w14:lat="0" w14:lon="0" w14:rev="0"/>
              </w14:lightRig>
            </w14:scene3d>
          </w:rPr>
          <w:t>1.1</w:t>
        </w:r>
        <w:r w:rsidR="009F6092">
          <w:rPr>
            <w:rFonts w:asciiTheme="minorHAnsi" w:eastAsiaTheme="minorEastAsia" w:hAnsiTheme="minorHAnsi" w:cstheme="minorBidi"/>
            <w:b w:val="0"/>
            <w:bCs w:val="0"/>
            <w:noProof/>
            <w:sz w:val="22"/>
            <w:szCs w:val="22"/>
          </w:rPr>
          <w:tab/>
        </w:r>
        <w:r w:rsidR="009F6092" w:rsidRPr="00CD62F3">
          <w:rPr>
            <w:rStyle w:val="Hyperlink"/>
            <w:noProof/>
          </w:rPr>
          <w:t>Objective</w:t>
        </w:r>
        <w:r w:rsidR="009F6092">
          <w:rPr>
            <w:noProof/>
            <w:webHidden/>
          </w:rPr>
          <w:tab/>
        </w:r>
        <w:r w:rsidR="009F6092">
          <w:rPr>
            <w:noProof/>
            <w:webHidden/>
          </w:rPr>
          <w:fldChar w:fldCharType="begin"/>
        </w:r>
        <w:r w:rsidR="009F6092">
          <w:rPr>
            <w:noProof/>
            <w:webHidden/>
          </w:rPr>
          <w:instrText xml:space="preserve"> PAGEREF _Toc119907925 \h </w:instrText>
        </w:r>
        <w:r w:rsidR="009F6092">
          <w:rPr>
            <w:noProof/>
            <w:webHidden/>
          </w:rPr>
        </w:r>
        <w:r w:rsidR="009F6092">
          <w:rPr>
            <w:noProof/>
            <w:webHidden/>
          </w:rPr>
          <w:fldChar w:fldCharType="separate"/>
        </w:r>
        <w:r w:rsidR="009F6092">
          <w:rPr>
            <w:noProof/>
            <w:webHidden/>
          </w:rPr>
          <w:t>5</w:t>
        </w:r>
        <w:r w:rsidR="009F6092">
          <w:rPr>
            <w:noProof/>
            <w:webHidden/>
          </w:rPr>
          <w:fldChar w:fldCharType="end"/>
        </w:r>
      </w:hyperlink>
    </w:p>
    <w:p w14:paraId="73A7558C" w14:textId="69CF5C04"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26" w:history="1">
        <w:r w:rsidR="009F6092" w:rsidRPr="00CD62F3">
          <w:rPr>
            <w:rStyle w:val="Hyperlink"/>
            <w:noProof/>
            <w14:scene3d>
              <w14:camera w14:prst="orthographicFront"/>
              <w14:lightRig w14:rig="threePt" w14:dir="t">
                <w14:rot w14:lat="0" w14:lon="0" w14:rev="0"/>
              </w14:lightRig>
            </w14:scene3d>
          </w:rPr>
          <w:t>1.2</w:t>
        </w:r>
        <w:r w:rsidR="009F6092">
          <w:rPr>
            <w:rFonts w:asciiTheme="minorHAnsi" w:eastAsiaTheme="minorEastAsia" w:hAnsiTheme="minorHAnsi" w:cstheme="minorBidi"/>
            <w:b w:val="0"/>
            <w:bCs w:val="0"/>
            <w:noProof/>
            <w:sz w:val="22"/>
            <w:szCs w:val="22"/>
          </w:rPr>
          <w:tab/>
        </w:r>
        <w:r w:rsidR="009F6092" w:rsidRPr="00CD62F3">
          <w:rPr>
            <w:rStyle w:val="Hyperlink"/>
            <w:noProof/>
          </w:rPr>
          <w:t>Intended Audience</w:t>
        </w:r>
        <w:r w:rsidR="009F6092">
          <w:rPr>
            <w:noProof/>
            <w:webHidden/>
          </w:rPr>
          <w:tab/>
        </w:r>
        <w:r w:rsidR="009F6092">
          <w:rPr>
            <w:noProof/>
            <w:webHidden/>
          </w:rPr>
          <w:fldChar w:fldCharType="begin"/>
        </w:r>
        <w:r w:rsidR="009F6092">
          <w:rPr>
            <w:noProof/>
            <w:webHidden/>
          </w:rPr>
          <w:instrText xml:space="preserve"> PAGEREF _Toc119907926 \h </w:instrText>
        </w:r>
        <w:r w:rsidR="009F6092">
          <w:rPr>
            <w:noProof/>
            <w:webHidden/>
          </w:rPr>
        </w:r>
        <w:r w:rsidR="009F6092">
          <w:rPr>
            <w:noProof/>
            <w:webHidden/>
          </w:rPr>
          <w:fldChar w:fldCharType="separate"/>
        </w:r>
        <w:r w:rsidR="009F6092">
          <w:rPr>
            <w:noProof/>
            <w:webHidden/>
          </w:rPr>
          <w:t>5</w:t>
        </w:r>
        <w:r w:rsidR="009F6092">
          <w:rPr>
            <w:noProof/>
            <w:webHidden/>
          </w:rPr>
          <w:fldChar w:fldCharType="end"/>
        </w:r>
      </w:hyperlink>
    </w:p>
    <w:p w14:paraId="7589BE3D" w14:textId="310319AF"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27" w:history="1">
        <w:r w:rsidR="009F6092" w:rsidRPr="00CD62F3">
          <w:rPr>
            <w:rStyle w:val="Hyperlink"/>
            <w:noProof/>
            <w14:scene3d>
              <w14:camera w14:prst="orthographicFront"/>
              <w14:lightRig w14:rig="threePt" w14:dir="t">
                <w14:rot w14:lat="0" w14:lon="0" w14:rev="0"/>
              </w14:lightRig>
            </w14:scene3d>
          </w:rPr>
          <w:t>1.3</w:t>
        </w:r>
        <w:r w:rsidR="009F6092">
          <w:rPr>
            <w:rFonts w:asciiTheme="minorHAnsi" w:eastAsiaTheme="minorEastAsia" w:hAnsiTheme="minorHAnsi" w:cstheme="minorBidi"/>
            <w:b w:val="0"/>
            <w:bCs w:val="0"/>
            <w:noProof/>
            <w:sz w:val="22"/>
            <w:szCs w:val="22"/>
          </w:rPr>
          <w:tab/>
        </w:r>
        <w:r w:rsidR="009F6092" w:rsidRPr="00CD62F3">
          <w:rPr>
            <w:rStyle w:val="Hyperlink"/>
            <w:noProof/>
          </w:rPr>
          <w:t>How to Use This Document</w:t>
        </w:r>
        <w:r w:rsidR="009F6092">
          <w:rPr>
            <w:noProof/>
            <w:webHidden/>
          </w:rPr>
          <w:tab/>
        </w:r>
        <w:r w:rsidR="009F6092">
          <w:rPr>
            <w:noProof/>
            <w:webHidden/>
          </w:rPr>
          <w:fldChar w:fldCharType="begin"/>
        </w:r>
        <w:r w:rsidR="009F6092">
          <w:rPr>
            <w:noProof/>
            <w:webHidden/>
          </w:rPr>
          <w:instrText xml:space="preserve"> PAGEREF _Toc119907927 \h </w:instrText>
        </w:r>
        <w:r w:rsidR="009F6092">
          <w:rPr>
            <w:noProof/>
            <w:webHidden/>
          </w:rPr>
        </w:r>
        <w:r w:rsidR="009F6092">
          <w:rPr>
            <w:noProof/>
            <w:webHidden/>
          </w:rPr>
          <w:fldChar w:fldCharType="separate"/>
        </w:r>
        <w:r w:rsidR="009F6092">
          <w:rPr>
            <w:noProof/>
            <w:webHidden/>
          </w:rPr>
          <w:t>5</w:t>
        </w:r>
        <w:r w:rsidR="009F6092">
          <w:rPr>
            <w:noProof/>
            <w:webHidden/>
          </w:rPr>
          <w:fldChar w:fldCharType="end"/>
        </w:r>
      </w:hyperlink>
    </w:p>
    <w:p w14:paraId="40541708" w14:textId="3874EF40"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28" w:history="1">
        <w:r w:rsidR="009F6092" w:rsidRPr="00CD62F3">
          <w:rPr>
            <w:rStyle w:val="Hyperlink"/>
            <w:noProof/>
            <w14:scene3d>
              <w14:camera w14:prst="orthographicFront"/>
              <w14:lightRig w14:rig="threePt" w14:dir="t">
                <w14:rot w14:lat="0" w14:lon="0" w14:rev="0"/>
              </w14:lightRig>
            </w14:scene3d>
          </w:rPr>
          <w:t>1.4</w:t>
        </w:r>
        <w:r w:rsidR="009F6092">
          <w:rPr>
            <w:rFonts w:asciiTheme="minorHAnsi" w:eastAsiaTheme="minorEastAsia" w:hAnsiTheme="minorHAnsi" w:cstheme="minorBidi"/>
            <w:b w:val="0"/>
            <w:bCs w:val="0"/>
            <w:noProof/>
            <w:sz w:val="22"/>
            <w:szCs w:val="22"/>
          </w:rPr>
          <w:tab/>
        </w:r>
        <w:r w:rsidR="009F6092" w:rsidRPr="00CD62F3">
          <w:rPr>
            <w:rStyle w:val="Hyperlink"/>
            <w:noProof/>
          </w:rPr>
          <w:t>Acronym Definitions</w:t>
        </w:r>
        <w:r w:rsidR="009F6092">
          <w:rPr>
            <w:noProof/>
            <w:webHidden/>
          </w:rPr>
          <w:tab/>
        </w:r>
        <w:r w:rsidR="009F6092">
          <w:rPr>
            <w:noProof/>
            <w:webHidden/>
          </w:rPr>
          <w:fldChar w:fldCharType="begin"/>
        </w:r>
        <w:r w:rsidR="009F6092">
          <w:rPr>
            <w:noProof/>
            <w:webHidden/>
          </w:rPr>
          <w:instrText xml:space="preserve"> PAGEREF _Toc119907928 \h </w:instrText>
        </w:r>
        <w:r w:rsidR="009F6092">
          <w:rPr>
            <w:noProof/>
            <w:webHidden/>
          </w:rPr>
        </w:r>
        <w:r w:rsidR="009F6092">
          <w:rPr>
            <w:noProof/>
            <w:webHidden/>
          </w:rPr>
          <w:fldChar w:fldCharType="separate"/>
        </w:r>
        <w:r w:rsidR="009F6092">
          <w:rPr>
            <w:noProof/>
            <w:webHidden/>
          </w:rPr>
          <w:t>6</w:t>
        </w:r>
        <w:r w:rsidR="009F6092">
          <w:rPr>
            <w:noProof/>
            <w:webHidden/>
          </w:rPr>
          <w:fldChar w:fldCharType="end"/>
        </w:r>
      </w:hyperlink>
    </w:p>
    <w:p w14:paraId="750464E5" w14:textId="18E6AFFD"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29" w:history="1">
        <w:r w:rsidR="009F6092" w:rsidRPr="00CD62F3">
          <w:rPr>
            <w:rStyle w:val="Hyperlink"/>
            <w:noProof/>
          </w:rPr>
          <w:t>2</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Introduction to AT&amp;T Testing</w:t>
        </w:r>
        <w:r w:rsidR="009F6092">
          <w:rPr>
            <w:noProof/>
            <w:webHidden/>
          </w:rPr>
          <w:tab/>
        </w:r>
        <w:r w:rsidR="009F6092">
          <w:rPr>
            <w:noProof/>
            <w:webHidden/>
          </w:rPr>
          <w:fldChar w:fldCharType="begin"/>
        </w:r>
        <w:r w:rsidR="009F6092">
          <w:rPr>
            <w:noProof/>
            <w:webHidden/>
          </w:rPr>
          <w:instrText xml:space="preserve"> PAGEREF _Toc119907929 \h </w:instrText>
        </w:r>
        <w:r w:rsidR="009F6092">
          <w:rPr>
            <w:noProof/>
            <w:webHidden/>
          </w:rPr>
        </w:r>
        <w:r w:rsidR="009F6092">
          <w:rPr>
            <w:noProof/>
            <w:webHidden/>
          </w:rPr>
          <w:fldChar w:fldCharType="separate"/>
        </w:r>
        <w:r w:rsidR="009F6092">
          <w:rPr>
            <w:noProof/>
            <w:webHidden/>
          </w:rPr>
          <w:t>7</w:t>
        </w:r>
        <w:r w:rsidR="009F6092">
          <w:rPr>
            <w:noProof/>
            <w:webHidden/>
          </w:rPr>
          <w:fldChar w:fldCharType="end"/>
        </w:r>
      </w:hyperlink>
    </w:p>
    <w:p w14:paraId="449FA0F9" w14:textId="5BC64413"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30" w:history="1">
        <w:r w:rsidR="009F6092" w:rsidRPr="00CD62F3">
          <w:rPr>
            <w:rStyle w:val="Hyperlink"/>
            <w:noProof/>
            <w14:scene3d>
              <w14:camera w14:prst="orthographicFront"/>
              <w14:lightRig w14:rig="threePt" w14:dir="t">
                <w14:rot w14:lat="0" w14:lon="0" w14:rev="0"/>
              </w14:lightRig>
            </w14:scene3d>
          </w:rPr>
          <w:t>2.1</w:t>
        </w:r>
        <w:r w:rsidR="009F6092">
          <w:rPr>
            <w:rFonts w:asciiTheme="minorHAnsi" w:eastAsiaTheme="minorEastAsia" w:hAnsiTheme="minorHAnsi" w:cstheme="minorBidi"/>
            <w:b w:val="0"/>
            <w:bCs w:val="0"/>
            <w:noProof/>
            <w:sz w:val="22"/>
            <w:szCs w:val="22"/>
          </w:rPr>
          <w:tab/>
        </w:r>
        <w:r w:rsidR="009F6092" w:rsidRPr="00CD62F3">
          <w:rPr>
            <w:rStyle w:val="Hyperlink"/>
            <w:noProof/>
          </w:rPr>
          <w:t>Internal Testing and Quality Assurance Process</w:t>
        </w:r>
        <w:r w:rsidR="009F6092">
          <w:rPr>
            <w:noProof/>
            <w:webHidden/>
          </w:rPr>
          <w:tab/>
        </w:r>
        <w:r w:rsidR="009F6092">
          <w:rPr>
            <w:noProof/>
            <w:webHidden/>
          </w:rPr>
          <w:fldChar w:fldCharType="begin"/>
        </w:r>
        <w:r w:rsidR="009F6092">
          <w:rPr>
            <w:noProof/>
            <w:webHidden/>
          </w:rPr>
          <w:instrText xml:space="preserve"> PAGEREF _Toc119907930 \h </w:instrText>
        </w:r>
        <w:r w:rsidR="009F6092">
          <w:rPr>
            <w:noProof/>
            <w:webHidden/>
          </w:rPr>
        </w:r>
        <w:r w:rsidR="009F6092">
          <w:rPr>
            <w:noProof/>
            <w:webHidden/>
          </w:rPr>
          <w:fldChar w:fldCharType="separate"/>
        </w:r>
        <w:r w:rsidR="009F6092">
          <w:rPr>
            <w:noProof/>
            <w:webHidden/>
          </w:rPr>
          <w:t>7</w:t>
        </w:r>
        <w:r w:rsidR="009F6092">
          <w:rPr>
            <w:noProof/>
            <w:webHidden/>
          </w:rPr>
          <w:fldChar w:fldCharType="end"/>
        </w:r>
      </w:hyperlink>
    </w:p>
    <w:p w14:paraId="3AEF4CFE" w14:textId="5C6F89AA"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31" w:history="1">
        <w:r w:rsidR="009F6092" w:rsidRPr="00CD62F3">
          <w:rPr>
            <w:rStyle w:val="Hyperlink"/>
            <w:noProof/>
          </w:rPr>
          <w:t>3</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Testing and Technical Support</w:t>
        </w:r>
        <w:r w:rsidR="009F6092">
          <w:rPr>
            <w:noProof/>
            <w:webHidden/>
          </w:rPr>
          <w:tab/>
        </w:r>
        <w:r w:rsidR="009F6092">
          <w:rPr>
            <w:noProof/>
            <w:webHidden/>
          </w:rPr>
          <w:fldChar w:fldCharType="begin"/>
        </w:r>
        <w:r w:rsidR="009F6092">
          <w:rPr>
            <w:noProof/>
            <w:webHidden/>
          </w:rPr>
          <w:instrText xml:space="preserve"> PAGEREF _Toc119907931 \h </w:instrText>
        </w:r>
        <w:r w:rsidR="009F6092">
          <w:rPr>
            <w:noProof/>
            <w:webHidden/>
          </w:rPr>
        </w:r>
        <w:r w:rsidR="009F6092">
          <w:rPr>
            <w:noProof/>
            <w:webHidden/>
          </w:rPr>
          <w:fldChar w:fldCharType="separate"/>
        </w:r>
        <w:r w:rsidR="009F6092">
          <w:rPr>
            <w:noProof/>
            <w:webHidden/>
          </w:rPr>
          <w:t>8</w:t>
        </w:r>
        <w:r w:rsidR="009F6092">
          <w:rPr>
            <w:noProof/>
            <w:webHidden/>
          </w:rPr>
          <w:fldChar w:fldCharType="end"/>
        </w:r>
      </w:hyperlink>
    </w:p>
    <w:p w14:paraId="096992A1" w14:textId="20E5B58A"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32" w:history="1">
        <w:r w:rsidR="009F6092" w:rsidRPr="00CD62F3">
          <w:rPr>
            <w:rStyle w:val="Hyperlink"/>
            <w:noProof/>
            <w14:scene3d>
              <w14:camera w14:prst="orthographicFront"/>
              <w14:lightRig w14:rig="threePt" w14:dir="t">
                <w14:rot w14:lat="0" w14:lon="0" w14:rev="0"/>
              </w14:lightRig>
            </w14:scene3d>
          </w:rPr>
          <w:t>3.1</w:t>
        </w:r>
        <w:r w:rsidR="009F6092">
          <w:rPr>
            <w:rFonts w:asciiTheme="minorHAnsi" w:eastAsiaTheme="minorEastAsia" w:hAnsiTheme="minorHAnsi" w:cstheme="minorBidi"/>
            <w:b w:val="0"/>
            <w:bCs w:val="0"/>
            <w:noProof/>
            <w:sz w:val="22"/>
            <w:szCs w:val="22"/>
          </w:rPr>
          <w:tab/>
        </w:r>
        <w:r w:rsidR="009F6092" w:rsidRPr="00CD62F3">
          <w:rPr>
            <w:rStyle w:val="Hyperlink"/>
            <w:noProof/>
          </w:rPr>
          <w:t>Wholesale Support Specialist (WSS)</w:t>
        </w:r>
        <w:r w:rsidR="009F6092">
          <w:rPr>
            <w:noProof/>
            <w:webHidden/>
          </w:rPr>
          <w:tab/>
        </w:r>
        <w:r w:rsidR="009F6092">
          <w:rPr>
            <w:noProof/>
            <w:webHidden/>
          </w:rPr>
          <w:fldChar w:fldCharType="begin"/>
        </w:r>
        <w:r w:rsidR="009F6092">
          <w:rPr>
            <w:noProof/>
            <w:webHidden/>
          </w:rPr>
          <w:instrText xml:space="preserve"> PAGEREF _Toc119907932 \h </w:instrText>
        </w:r>
        <w:r w:rsidR="009F6092">
          <w:rPr>
            <w:noProof/>
            <w:webHidden/>
          </w:rPr>
        </w:r>
        <w:r w:rsidR="009F6092">
          <w:rPr>
            <w:noProof/>
            <w:webHidden/>
          </w:rPr>
          <w:fldChar w:fldCharType="separate"/>
        </w:r>
        <w:r w:rsidR="009F6092">
          <w:rPr>
            <w:noProof/>
            <w:webHidden/>
          </w:rPr>
          <w:t>8</w:t>
        </w:r>
        <w:r w:rsidR="009F6092">
          <w:rPr>
            <w:noProof/>
            <w:webHidden/>
          </w:rPr>
          <w:fldChar w:fldCharType="end"/>
        </w:r>
      </w:hyperlink>
    </w:p>
    <w:p w14:paraId="322AE29C" w14:textId="0074107E"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33" w:history="1">
        <w:r w:rsidR="009F6092" w:rsidRPr="00CD62F3">
          <w:rPr>
            <w:rStyle w:val="Hyperlink"/>
            <w:noProof/>
            <w14:scene3d>
              <w14:camera w14:prst="orthographicFront"/>
              <w14:lightRig w14:rig="threePt" w14:dir="t">
                <w14:rot w14:lat="0" w14:lon="0" w14:rev="0"/>
              </w14:lightRig>
            </w14:scene3d>
          </w:rPr>
          <w:t>3.2</w:t>
        </w:r>
        <w:r w:rsidR="009F6092">
          <w:rPr>
            <w:rFonts w:asciiTheme="minorHAnsi" w:eastAsiaTheme="minorEastAsia" w:hAnsiTheme="minorHAnsi" w:cstheme="minorBidi"/>
            <w:b w:val="0"/>
            <w:bCs w:val="0"/>
            <w:noProof/>
            <w:sz w:val="22"/>
            <w:szCs w:val="22"/>
          </w:rPr>
          <w:tab/>
        </w:r>
        <w:r w:rsidR="009F6092" w:rsidRPr="00CD62F3">
          <w:rPr>
            <w:rStyle w:val="Hyperlink"/>
            <w:noProof/>
          </w:rPr>
          <w:t>CLEC Vendor Test Team</w:t>
        </w:r>
        <w:r w:rsidR="009F6092">
          <w:rPr>
            <w:noProof/>
            <w:webHidden/>
          </w:rPr>
          <w:tab/>
        </w:r>
        <w:r w:rsidR="009F6092">
          <w:rPr>
            <w:noProof/>
            <w:webHidden/>
          </w:rPr>
          <w:fldChar w:fldCharType="begin"/>
        </w:r>
        <w:r w:rsidR="009F6092">
          <w:rPr>
            <w:noProof/>
            <w:webHidden/>
          </w:rPr>
          <w:instrText xml:space="preserve"> PAGEREF _Toc119907933 \h </w:instrText>
        </w:r>
        <w:r w:rsidR="009F6092">
          <w:rPr>
            <w:noProof/>
            <w:webHidden/>
          </w:rPr>
        </w:r>
        <w:r w:rsidR="009F6092">
          <w:rPr>
            <w:noProof/>
            <w:webHidden/>
          </w:rPr>
          <w:fldChar w:fldCharType="separate"/>
        </w:r>
        <w:r w:rsidR="009F6092">
          <w:rPr>
            <w:noProof/>
            <w:webHidden/>
          </w:rPr>
          <w:t>8</w:t>
        </w:r>
        <w:r w:rsidR="009F6092">
          <w:rPr>
            <w:noProof/>
            <w:webHidden/>
          </w:rPr>
          <w:fldChar w:fldCharType="end"/>
        </w:r>
      </w:hyperlink>
    </w:p>
    <w:p w14:paraId="32445663" w14:textId="39264769"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34" w:history="1">
        <w:r w:rsidR="009F6092" w:rsidRPr="00CD62F3">
          <w:rPr>
            <w:rStyle w:val="Hyperlink"/>
            <w:noProof/>
            <w14:scene3d>
              <w14:camera w14:prst="orthographicFront"/>
              <w14:lightRig w14:rig="threePt" w14:dir="t">
                <w14:rot w14:lat="0" w14:lon="0" w14:rev="0"/>
              </w14:lightRig>
            </w14:scene3d>
          </w:rPr>
          <w:t>3.3</w:t>
        </w:r>
        <w:r w:rsidR="009F6092">
          <w:rPr>
            <w:rFonts w:asciiTheme="minorHAnsi" w:eastAsiaTheme="minorEastAsia" w:hAnsiTheme="minorHAnsi" w:cstheme="minorBidi"/>
            <w:b w:val="0"/>
            <w:bCs w:val="0"/>
            <w:noProof/>
            <w:sz w:val="22"/>
            <w:szCs w:val="22"/>
          </w:rPr>
          <w:tab/>
        </w:r>
        <w:r w:rsidR="009F6092" w:rsidRPr="00CD62F3">
          <w:rPr>
            <w:rStyle w:val="Hyperlink"/>
            <w:noProof/>
          </w:rPr>
          <w:t>Software Vendor Process (SVP) Manager</w:t>
        </w:r>
        <w:r w:rsidR="009F6092">
          <w:rPr>
            <w:noProof/>
            <w:webHidden/>
          </w:rPr>
          <w:tab/>
        </w:r>
        <w:r w:rsidR="009F6092">
          <w:rPr>
            <w:noProof/>
            <w:webHidden/>
          </w:rPr>
          <w:fldChar w:fldCharType="begin"/>
        </w:r>
        <w:r w:rsidR="009F6092">
          <w:rPr>
            <w:noProof/>
            <w:webHidden/>
          </w:rPr>
          <w:instrText xml:space="preserve"> PAGEREF _Toc119907934 \h </w:instrText>
        </w:r>
        <w:r w:rsidR="009F6092">
          <w:rPr>
            <w:noProof/>
            <w:webHidden/>
          </w:rPr>
        </w:r>
        <w:r w:rsidR="009F6092">
          <w:rPr>
            <w:noProof/>
            <w:webHidden/>
          </w:rPr>
          <w:fldChar w:fldCharType="separate"/>
        </w:r>
        <w:r w:rsidR="009F6092">
          <w:rPr>
            <w:noProof/>
            <w:webHidden/>
          </w:rPr>
          <w:t>9</w:t>
        </w:r>
        <w:r w:rsidR="009F6092">
          <w:rPr>
            <w:noProof/>
            <w:webHidden/>
          </w:rPr>
          <w:fldChar w:fldCharType="end"/>
        </w:r>
      </w:hyperlink>
    </w:p>
    <w:p w14:paraId="02B2D408" w14:textId="216C108D"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35" w:history="1">
        <w:r w:rsidR="009F6092" w:rsidRPr="00CD62F3">
          <w:rPr>
            <w:rStyle w:val="Hyperlink"/>
            <w:noProof/>
          </w:rPr>
          <w:t>4</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Testing Environment Overview</w:t>
        </w:r>
        <w:r w:rsidR="009F6092">
          <w:rPr>
            <w:noProof/>
            <w:webHidden/>
          </w:rPr>
          <w:tab/>
        </w:r>
        <w:r w:rsidR="009F6092">
          <w:rPr>
            <w:noProof/>
            <w:webHidden/>
          </w:rPr>
          <w:fldChar w:fldCharType="begin"/>
        </w:r>
        <w:r w:rsidR="009F6092">
          <w:rPr>
            <w:noProof/>
            <w:webHidden/>
          </w:rPr>
          <w:instrText xml:space="preserve"> PAGEREF _Toc119907935 \h </w:instrText>
        </w:r>
        <w:r w:rsidR="009F6092">
          <w:rPr>
            <w:noProof/>
            <w:webHidden/>
          </w:rPr>
        </w:r>
        <w:r w:rsidR="009F6092">
          <w:rPr>
            <w:noProof/>
            <w:webHidden/>
          </w:rPr>
          <w:fldChar w:fldCharType="separate"/>
        </w:r>
        <w:r w:rsidR="009F6092">
          <w:rPr>
            <w:noProof/>
            <w:webHidden/>
          </w:rPr>
          <w:t>10</w:t>
        </w:r>
        <w:r w:rsidR="009F6092">
          <w:rPr>
            <w:noProof/>
            <w:webHidden/>
          </w:rPr>
          <w:fldChar w:fldCharType="end"/>
        </w:r>
      </w:hyperlink>
    </w:p>
    <w:p w14:paraId="217CF600" w14:textId="4DA713E3"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36" w:history="1">
        <w:r w:rsidR="009F6092" w:rsidRPr="00CD62F3">
          <w:rPr>
            <w:rStyle w:val="Hyperlink"/>
            <w:noProof/>
            <w14:scene3d>
              <w14:camera w14:prst="orthographicFront"/>
              <w14:lightRig w14:rig="threePt" w14:dir="t">
                <w14:rot w14:lat="0" w14:lon="0" w14:rev="0"/>
              </w14:lightRig>
            </w14:scene3d>
          </w:rPr>
          <w:t>4.1</w:t>
        </w:r>
        <w:r w:rsidR="009F6092">
          <w:rPr>
            <w:rFonts w:asciiTheme="minorHAnsi" w:eastAsiaTheme="minorEastAsia" w:hAnsiTheme="minorHAnsi" w:cstheme="minorBidi"/>
            <w:b w:val="0"/>
            <w:bCs w:val="0"/>
            <w:noProof/>
            <w:sz w:val="22"/>
            <w:szCs w:val="22"/>
          </w:rPr>
          <w:tab/>
        </w:r>
        <w:r w:rsidR="009F6092" w:rsidRPr="00CD62F3">
          <w:rPr>
            <w:rStyle w:val="Hyperlink"/>
            <w:noProof/>
          </w:rPr>
          <w:t>LSR Order Flow/ Notification Process</w:t>
        </w:r>
        <w:r w:rsidR="009F6092">
          <w:rPr>
            <w:noProof/>
            <w:webHidden/>
          </w:rPr>
          <w:tab/>
        </w:r>
        <w:r w:rsidR="009F6092">
          <w:rPr>
            <w:noProof/>
            <w:webHidden/>
          </w:rPr>
          <w:fldChar w:fldCharType="begin"/>
        </w:r>
        <w:r w:rsidR="009F6092">
          <w:rPr>
            <w:noProof/>
            <w:webHidden/>
          </w:rPr>
          <w:instrText xml:space="preserve"> PAGEREF _Toc119907936 \h </w:instrText>
        </w:r>
        <w:r w:rsidR="009F6092">
          <w:rPr>
            <w:noProof/>
            <w:webHidden/>
          </w:rPr>
        </w:r>
        <w:r w:rsidR="009F6092">
          <w:rPr>
            <w:noProof/>
            <w:webHidden/>
          </w:rPr>
          <w:fldChar w:fldCharType="separate"/>
        </w:r>
        <w:r w:rsidR="009F6092">
          <w:rPr>
            <w:noProof/>
            <w:webHidden/>
          </w:rPr>
          <w:t>11</w:t>
        </w:r>
        <w:r w:rsidR="009F6092">
          <w:rPr>
            <w:noProof/>
            <w:webHidden/>
          </w:rPr>
          <w:fldChar w:fldCharType="end"/>
        </w:r>
      </w:hyperlink>
    </w:p>
    <w:p w14:paraId="51F60F3B" w14:textId="593D48C2" w:rsidR="009F6092" w:rsidRDefault="00F86642">
      <w:pPr>
        <w:pStyle w:val="TOC3"/>
        <w:tabs>
          <w:tab w:val="left" w:pos="1200"/>
          <w:tab w:val="right" w:leader="dot" w:pos="9998"/>
        </w:tabs>
        <w:rPr>
          <w:rFonts w:asciiTheme="minorHAnsi" w:eastAsiaTheme="minorEastAsia" w:hAnsiTheme="minorHAnsi" w:cstheme="minorBidi"/>
          <w:noProof/>
          <w:sz w:val="22"/>
          <w:szCs w:val="22"/>
        </w:rPr>
      </w:pPr>
      <w:hyperlink w:anchor="_Toc119907937" w:history="1">
        <w:r w:rsidR="009F6092" w:rsidRPr="00CD62F3">
          <w:rPr>
            <w:rStyle w:val="Hyperlink"/>
            <w:noProof/>
          </w:rPr>
          <w:t>4.1.1</w:t>
        </w:r>
        <w:r w:rsidR="009F6092">
          <w:rPr>
            <w:rFonts w:asciiTheme="minorHAnsi" w:eastAsiaTheme="minorEastAsia" w:hAnsiTheme="minorHAnsi" w:cstheme="minorBidi"/>
            <w:noProof/>
            <w:sz w:val="22"/>
            <w:szCs w:val="22"/>
          </w:rPr>
          <w:tab/>
        </w:r>
        <w:r w:rsidR="009F6092" w:rsidRPr="00CD62F3">
          <w:rPr>
            <w:rStyle w:val="Hyperlink"/>
            <w:noProof/>
          </w:rPr>
          <w:t>LSRs Not Requiring Flow-Through to Provisioning or Billing</w:t>
        </w:r>
        <w:r w:rsidR="009F6092">
          <w:rPr>
            <w:noProof/>
            <w:webHidden/>
          </w:rPr>
          <w:tab/>
        </w:r>
        <w:r w:rsidR="009F6092">
          <w:rPr>
            <w:noProof/>
            <w:webHidden/>
          </w:rPr>
          <w:fldChar w:fldCharType="begin"/>
        </w:r>
        <w:r w:rsidR="009F6092">
          <w:rPr>
            <w:noProof/>
            <w:webHidden/>
          </w:rPr>
          <w:instrText xml:space="preserve"> PAGEREF _Toc119907937 \h </w:instrText>
        </w:r>
        <w:r w:rsidR="009F6092">
          <w:rPr>
            <w:noProof/>
            <w:webHidden/>
          </w:rPr>
        </w:r>
        <w:r w:rsidR="009F6092">
          <w:rPr>
            <w:noProof/>
            <w:webHidden/>
          </w:rPr>
          <w:fldChar w:fldCharType="separate"/>
        </w:r>
        <w:r w:rsidR="009F6092">
          <w:rPr>
            <w:noProof/>
            <w:webHidden/>
          </w:rPr>
          <w:t>11</w:t>
        </w:r>
        <w:r w:rsidR="009F6092">
          <w:rPr>
            <w:noProof/>
            <w:webHidden/>
          </w:rPr>
          <w:fldChar w:fldCharType="end"/>
        </w:r>
      </w:hyperlink>
    </w:p>
    <w:p w14:paraId="67B321DF" w14:textId="5E6BD1D1" w:rsidR="009F6092" w:rsidRDefault="00F86642">
      <w:pPr>
        <w:pStyle w:val="TOC3"/>
        <w:tabs>
          <w:tab w:val="left" w:pos="1200"/>
          <w:tab w:val="right" w:leader="dot" w:pos="9998"/>
        </w:tabs>
        <w:rPr>
          <w:rFonts w:asciiTheme="minorHAnsi" w:eastAsiaTheme="minorEastAsia" w:hAnsiTheme="minorHAnsi" w:cstheme="minorBidi"/>
          <w:noProof/>
          <w:sz w:val="22"/>
          <w:szCs w:val="22"/>
        </w:rPr>
      </w:pPr>
      <w:hyperlink w:anchor="_Toc119907938" w:history="1">
        <w:r w:rsidR="009F6092" w:rsidRPr="00CD62F3">
          <w:rPr>
            <w:rStyle w:val="Hyperlink"/>
            <w:noProof/>
          </w:rPr>
          <w:t>4.1.2</w:t>
        </w:r>
        <w:r w:rsidR="009F6092">
          <w:rPr>
            <w:rFonts w:asciiTheme="minorHAnsi" w:eastAsiaTheme="minorEastAsia" w:hAnsiTheme="minorHAnsi" w:cstheme="minorBidi"/>
            <w:noProof/>
            <w:sz w:val="22"/>
            <w:szCs w:val="22"/>
          </w:rPr>
          <w:tab/>
        </w:r>
        <w:r w:rsidR="009F6092" w:rsidRPr="00CD62F3">
          <w:rPr>
            <w:rStyle w:val="Hyperlink"/>
            <w:noProof/>
          </w:rPr>
          <w:t>LSRs Requiring Flow-Through to Provisioning and/or Billing</w:t>
        </w:r>
        <w:r w:rsidR="009F6092">
          <w:rPr>
            <w:noProof/>
            <w:webHidden/>
          </w:rPr>
          <w:tab/>
        </w:r>
        <w:r w:rsidR="009F6092">
          <w:rPr>
            <w:noProof/>
            <w:webHidden/>
          </w:rPr>
          <w:fldChar w:fldCharType="begin"/>
        </w:r>
        <w:r w:rsidR="009F6092">
          <w:rPr>
            <w:noProof/>
            <w:webHidden/>
          </w:rPr>
          <w:instrText xml:space="preserve"> PAGEREF _Toc119907938 \h </w:instrText>
        </w:r>
        <w:r w:rsidR="009F6092">
          <w:rPr>
            <w:noProof/>
            <w:webHidden/>
          </w:rPr>
        </w:r>
        <w:r w:rsidR="009F6092">
          <w:rPr>
            <w:noProof/>
            <w:webHidden/>
          </w:rPr>
          <w:fldChar w:fldCharType="separate"/>
        </w:r>
        <w:r w:rsidR="009F6092">
          <w:rPr>
            <w:noProof/>
            <w:webHidden/>
          </w:rPr>
          <w:t>11</w:t>
        </w:r>
        <w:r w:rsidR="009F6092">
          <w:rPr>
            <w:noProof/>
            <w:webHidden/>
          </w:rPr>
          <w:fldChar w:fldCharType="end"/>
        </w:r>
      </w:hyperlink>
    </w:p>
    <w:p w14:paraId="5E27673D" w14:textId="50DA8818" w:rsidR="009F6092" w:rsidRDefault="00F86642">
      <w:pPr>
        <w:pStyle w:val="TOC3"/>
        <w:tabs>
          <w:tab w:val="left" w:pos="1200"/>
          <w:tab w:val="right" w:leader="dot" w:pos="9998"/>
        </w:tabs>
        <w:rPr>
          <w:rFonts w:asciiTheme="minorHAnsi" w:eastAsiaTheme="minorEastAsia" w:hAnsiTheme="minorHAnsi" w:cstheme="minorBidi"/>
          <w:noProof/>
          <w:sz w:val="22"/>
          <w:szCs w:val="22"/>
        </w:rPr>
      </w:pPr>
      <w:hyperlink w:anchor="_Toc119907939" w:history="1">
        <w:r w:rsidR="009F6092" w:rsidRPr="00CD62F3">
          <w:rPr>
            <w:rStyle w:val="Hyperlink"/>
            <w:noProof/>
          </w:rPr>
          <w:t>4.1.3</w:t>
        </w:r>
        <w:r w:rsidR="009F6092">
          <w:rPr>
            <w:rFonts w:asciiTheme="minorHAnsi" w:eastAsiaTheme="minorEastAsia" w:hAnsiTheme="minorHAnsi" w:cstheme="minorBidi"/>
            <w:noProof/>
            <w:sz w:val="22"/>
            <w:szCs w:val="22"/>
          </w:rPr>
          <w:tab/>
        </w:r>
        <w:r w:rsidR="009F6092" w:rsidRPr="00CD62F3">
          <w:rPr>
            <w:rStyle w:val="Hyperlink"/>
            <w:noProof/>
          </w:rPr>
          <w:t>Use of the Project Field for Firm Order LSRs</w:t>
        </w:r>
        <w:r w:rsidR="009F6092">
          <w:rPr>
            <w:noProof/>
            <w:webHidden/>
          </w:rPr>
          <w:tab/>
        </w:r>
        <w:r w:rsidR="009F6092">
          <w:rPr>
            <w:noProof/>
            <w:webHidden/>
          </w:rPr>
          <w:fldChar w:fldCharType="begin"/>
        </w:r>
        <w:r w:rsidR="009F6092">
          <w:rPr>
            <w:noProof/>
            <w:webHidden/>
          </w:rPr>
          <w:instrText xml:space="preserve"> PAGEREF _Toc119907939 \h </w:instrText>
        </w:r>
        <w:r w:rsidR="009F6092">
          <w:rPr>
            <w:noProof/>
            <w:webHidden/>
          </w:rPr>
        </w:r>
        <w:r w:rsidR="009F6092">
          <w:rPr>
            <w:noProof/>
            <w:webHidden/>
          </w:rPr>
          <w:fldChar w:fldCharType="separate"/>
        </w:r>
        <w:r w:rsidR="009F6092">
          <w:rPr>
            <w:noProof/>
            <w:webHidden/>
          </w:rPr>
          <w:t>15</w:t>
        </w:r>
        <w:r w:rsidR="009F6092">
          <w:rPr>
            <w:noProof/>
            <w:webHidden/>
          </w:rPr>
          <w:fldChar w:fldCharType="end"/>
        </w:r>
      </w:hyperlink>
    </w:p>
    <w:p w14:paraId="28B07956" w14:textId="2D6E22CA"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0" w:history="1">
        <w:r w:rsidR="009F6092" w:rsidRPr="00CD62F3">
          <w:rPr>
            <w:rStyle w:val="Hyperlink"/>
            <w:noProof/>
            <w14:scene3d>
              <w14:camera w14:prst="orthographicFront"/>
              <w14:lightRig w14:rig="threePt" w14:dir="t">
                <w14:rot w14:lat="0" w14:lon="0" w14:rev="0"/>
              </w14:lightRig>
            </w14:scene3d>
          </w:rPr>
          <w:t>4.2</w:t>
        </w:r>
        <w:r w:rsidR="009F6092">
          <w:rPr>
            <w:rFonts w:asciiTheme="minorHAnsi" w:eastAsiaTheme="minorEastAsia" w:hAnsiTheme="minorHAnsi" w:cstheme="minorBidi"/>
            <w:b w:val="0"/>
            <w:bCs w:val="0"/>
            <w:noProof/>
            <w:sz w:val="22"/>
            <w:szCs w:val="22"/>
          </w:rPr>
          <w:tab/>
        </w:r>
        <w:r w:rsidR="009F6092" w:rsidRPr="00CD62F3">
          <w:rPr>
            <w:rStyle w:val="Hyperlink"/>
            <w:noProof/>
          </w:rPr>
          <w:t>Environment Availability</w:t>
        </w:r>
        <w:r w:rsidR="009F6092">
          <w:rPr>
            <w:noProof/>
            <w:webHidden/>
          </w:rPr>
          <w:tab/>
        </w:r>
        <w:r w:rsidR="009F6092">
          <w:rPr>
            <w:noProof/>
            <w:webHidden/>
          </w:rPr>
          <w:fldChar w:fldCharType="begin"/>
        </w:r>
        <w:r w:rsidR="009F6092">
          <w:rPr>
            <w:noProof/>
            <w:webHidden/>
          </w:rPr>
          <w:instrText xml:space="preserve"> PAGEREF _Toc119907940 \h </w:instrText>
        </w:r>
        <w:r w:rsidR="009F6092">
          <w:rPr>
            <w:noProof/>
            <w:webHidden/>
          </w:rPr>
        </w:r>
        <w:r w:rsidR="009F6092">
          <w:rPr>
            <w:noProof/>
            <w:webHidden/>
          </w:rPr>
          <w:fldChar w:fldCharType="separate"/>
        </w:r>
        <w:r w:rsidR="009F6092">
          <w:rPr>
            <w:noProof/>
            <w:webHidden/>
          </w:rPr>
          <w:t>15</w:t>
        </w:r>
        <w:r w:rsidR="009F6092">
          <w:rPr>
            <w:noProof/>
            <w:webHidden/>
          </w:rPr>
          <w:fldChar w:fldCharType="end"/>
        </w:r>
      </w:hyperlink>
    </w:p>
    <w:p w14:paraId="152B9A7B" w14:textId="657945C9" w:rsidR="009F6092" w:rsidRDefault="00F86642">
      <w:pPr>
        <w:pStyle w:val="TOC3"/>
        <w:tabs>
          <w:tab w:val="left" w:pos="1200"/>
          <w:tab w:val="right" w:leader="dot" w:pos="9998"/>
        </w:tabs>
        <w:rPr>
          <w:rFonts w:asciiTheme="minorHAnsi" w:eastAsiaTheme="minorEastAsia" w:hAnsiTheme="minorHAnsi" w:cstheme="minorBidi"/>
          <w:noProof/>
          <w:sz w:val="22"/>
          <w:szCs w:val="22"/>
        </w:rPr>
      </w:pPr>
      <w:hyperlink w:anchor="_Toc119907941" w:history="1">
        <w:r w:rsidR="009F6092" w:rsidRPr="00CD62F3">
          <w:rPr>
            <w:rStyle w:val="Hyperlink"/>
            <w:noProof/>
          </w:rPr>
          <w:t>4.2.1</w:t>
        </w:r>
        <w:r w:rsidR="009F6092">
          <w:rPr>
            <w:rFonts w:asciiTheme="minorHAnsi" w:eastAsiaTheme="minorEastAsia" w:hAnsiTheme="minorHAnsi" w:cstheme="minorBidi"/>
            <w:noProof/>
            <w:sz w:val="22"/>
            <w:szCs w:val="22"/>
          </w:rPr>
          <w:tab/>
        </w:r>
        <w:r w:rsidR="009F6092" w:rsidRPr="00CD62F3">
          <w:rPr>
            <w:rStyle w:val="Hyperlink"/>
            <w:noProof/>
          </w:rPr>
          <w:t>Unsupported Testing in CAVE</w:t>
        </w:r>
        <w:r w:rsidR="009F6092">
          <w:rPr>
            <w:noProof/>
            <w:webHidden/>
          </w:rPr>
          <w:tab/>
        </w:r>
        <w:r w:rsidR="009F6092">
          <w:rPr>
            <w:noProof/>
            <w:webHidden/>
          </w:rPr>
          <w:fldChar w:fldCharType="begin"/>
        </w:r>
        <w:r w:rsidR="009F6092">
          <w:rPr>
            <w:noProof/>
            <w:webHidden/>
          </w:rPr>
          <w:instrText xml:space="preserve"> PAGEREF _Toc119907941 \h </w:instrText>
        </w:r>
        <w:r w:rsidR="009F6092">
          <w:rPr>
            <w:noProof/>
            <w:webHidden/>
          </w:rPr>
        </w:r>
        <w:r w:rsidR="009F6092">
          <w:rPr>
            <w:noProof/>
            <w:webHidden/>
          </w:rPr>
          <w:fldChar w:fldCharType="separate"/>
        </w:r>
        <w:r w:rsidR="009F6092">
          <w:rPr>
            <w:noProof/>
            <w:webHidden/>
          </w:rPr>
          <w:t>15</w:t>
        </w:r>
        <w:r w:rsidR="009F6092">
          <w:rPr>
            <w:noProof/>
            <w:webHidden/>
          </w:rPr>
          <w:fldChar w:fldCharType="end"/>
        </w:r>
      </w:hyperlink>
    </w:p>
    <w:p w14:paraId="44D22A0A" w14:textId="6DBE9B33"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2" w:history="1">
        <w:r w:rsidR="009F6092" w:rsidRPr="00CD62F3">
          <w:rPr>
            <w:rStyle w:val="Hyperlink"/>
            <w:noProof/>
            <w14:scene3d>
              <w14:camera w14:prst="orthographicFront"/>
              <w14:lightRig w14:rig="threePt" w14:dir="t">
                <w14:rot w14:lat="0" w14:lon="0" w14:rev="0"/>
              </w14:lightRig>
            </w14:scene3d>
          </w:rPr>
          <w:t>4.3</w:t>
        </w:r>
        <w:r w:rsidR="009F6092">
          <w:rPr>
            <w:rFonts w:asciiTheme="minorHAnsi" w:eastAsiaTheme="minorEastAsia" w:hAnsiTheme="minorHAnsi" w:cstheme="minorBidi"/>
            <w:b w:val="0"/>
            <w:bCs w:val="0"/>
            <w:noProof/>
            <w:sz w:val="22"/>
            <w:szCs w:val="22"/>
          </w:rPr>
          <w:tab/>
        </w:r>
        <w:r w:rsidR="009F6092" w:rsidRPr="00CD62F3">
          <w:rPr>
            <w:rStyle w:val="Hyperlink"/>
            <w:noProof/>
          </w:rPr>
          <w:t>Test Case Catalog (TCC)</w:t>
        </w:r>
        <w:r w:rsidR="009F6092">
          <w:rPr>
            <w:noProof/>
            <w:webHidden/>
          </w:rPr>
          <w:tab/>
        </w:r>
        <w:r w:rsidR="009F6092">
          <w:rPr>
            <w:noProof/>
            <w:webHidden/>
          </w:rPr>
          <w:fldChar w:fldCharType="begin"/>
        </w:r>
        <w:r w:rsidR="009F6092">
          <w:rPr>
            <w:noProof/>
            <w:webHidden/>
          </w:rPr>
          <w:instrText xml:space="preserve"> PAGEREF _Toc119907942 \h </w:instrText>
        </w:r>
        <w:r w:rsidR="009F6092">
          <w:rPr>
            <w:noProof/>
            <w:webHidden/>
          </w:rPr>
        </w:r>
        <w:r w:rsidR="009F6092">
          <w:rPr>
            <w:noProof/>
            <w:webHidden/>
          </w:rPr>
          <w:fldChar w:fldCharType="separate"/>
        </w:r>
        <w:r w:rsidR="009F6092">
          <w:rPr>
            <w:noProof/>
            <w:webHidden/>
          </w:rPr>
          <w:t>16</w:t>
        </w:r>
        <w:r w:rsidR="009F6092">
          <w:rPr>
            <w:noProof/>
            <w:webHidden/>
          </w:rPr>
          <w:fldChar w:fldCharType="end"/>
        </w:r>
      </w:hyperlink>
    </w:p>
    <w:p w14:paraId="4DA394CD" w14:textId="1C48AC7D"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3" w:history="1">
        <w:r w:rsidR="009F6092" w:rsidRPr="00CD62F3">
          <w:rPr>
            <w:rStyle w:val="Hyperlink"/>
            <w:noProof/>
            <w14:scene3d>
              <w14:camera w14:prst="orthographicFront"/>
              <w14:lightRig w14:rig="threePt" w14:dir="t">
                <w14:rot w14:lat="0" w14:lon="0" w14:rev="0"/>
              </w14:lightRig>
            </w14:scene3d>
          </w:rPr>
          <w:t>4.4</w:t>
        </w:r>
        <w:r w:rsidR="009F6092">
          <w:rPr>
            <w:rFonts w:asciiTheme="minorHAnsi" w:eastAsiaTheme="minorEastAsia" w:hAnsiTheme="minorHAnsi" w:cstheme="minorBidi"/>
            <w:b w:val="0"/>
            <w:bCs w:val="0"/>
            <w:noProof/>
            <w:sz w:val="22"/>
            <w:szCs w:val="22"/>
          </w:rPr>
          <w:tab/>
        </w:r>
        <w:r w:rsidR="009F6092" w:rsidRPr="00CD62F3">
          <w:rPr>
            <w:rStyle w:val="Hyperlink"/>
            <w:noProof/>
          </w:rPr>
          <w:t>Testing Data</w:t>
        </w:r>
        <w:r w:rsidR="009F6092">
          <w:rPr>
            <w:noProof/>
            <w:webHidden/>
          </w:rPr>
          <w:tab/>
        </w:r>
        <w:r w:rsidR="009F6092">
          <w:rPr>
            <w:noProof/>
            <w:webHidden/>
          </w:rPr>
          <w:fldChar w:fldCharType="begin"/>
        </w:r>
        <w:r w:rsidR="009F6092">
          <w:rPr>
            <w:noProof/>
            <w:webHidden/>
          </w:rPr>
          <w:instrText xml:space="preserve"> PAGEREF _Toc119907943 \h </w:instrText>
        </w:r>
        <w:r w:rsidR="009F6092">
          <w:rPr>
            <w:noProof/>
            <w:webHidden/>
          </w:rPr>
        </w:r>
        <w:r w:rsidR="009F6092">
          <w:rPr>
            <w:noProof/>
            <w:webHidden/>
          </w:rPr>
          <w:fldChar w:fldCharType="separate"/>
        </w:r>
        <w:r w:rsidR="009F6092">
          <w:rPr>
            <w:noProof/>
            <w:webHidden/>
          </w:rPr>
          <w:t>17</w:t>
        </w:r>
        <w:r w:rsidR="009F6092">
          <w:rPr>
            <w:noProof/>
            <w:webHidden/>
          </w:rPr>
          <w:fldChar w:fldCharType="end"/>
        </w:r>
      </w:hyperlink>
    </w:p>
    <w:p w14:paraId="17906E24" w14:textId="2D99F15E"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4" w:history="1">
        <w:r w:rsidR="009F6092" w:rsidRPr="00CD62F3">
          <w:rPr>
            <w:rStyle w:val="Hyperlink"/>
            <w:noProof/>
            <w14:scene3d>
              <w14:camera w14:prst="orthographicFront"/>
              <w14:lightRig w14:rig="threePt" w14:dir="t">
                <w14:rot w14:lat="0" w14:lon="0" w14:rev="0"/>
              </w14:lightRig>
            </w14:scene3d>
          </w:rPr>
          <w:t>4.5</w:t>
        </w:r>
        <w:r w:rsidR="009F6092">
          <w:rPr>
            <w:rFonts w:asciiTheme="minorHAnsi" w:eastAsiaTheme="minorEastAsia" w:hAnsiTheme="minorHAnsi" w:cstheme="minorBidi"/>
            <w:b w:val="0"/>
            <w:bCs w:val="0"/>
            <w:noProof/>
            <w:sz w:val="22"/>
            <w:szCs w:val="22"/>
          </w:rPr>
          <w:tab/>
        </w:r>
        <w:r w:rsidR="009F6092" w:rsidRPr="00CD62F3">
          <w:rPr>
            <w:rStyle w:val="Hyperlink"/>
            <w:noProof/>
          </w:rPr>
          <w:t>CAVE Release Implementation and Testing Timeline</w:t>
        </w:r>
        <w:r w:rsidR="009F6092">
          <w:rPr>
            <w:noProof/>
            <w:webHidden/>
          </w:rPr>
          <w:tab/>
        </w:r>
        <w:r w:rsidR="009F6092">
          <w:rPr>
            <w:noProof/>
            <w:webHidden/>
          </w:rPr>
          <w:fldChar w:fldCharType="begin"/>
        </w:r>
        <w:r w:rsidR="009F6092">
          <w:rPr>
            <w:noProof/>
            <w:webHidden/>
          </w:rPr>
          <w:instrText xml:space="preserve"> PAGEREF _Toc119907944 \h </w:instrText>
        </w:r>
        <w:r w:rsidR="009F6092">
          <w:rPr>
            <w:noProof/>
            <w:webHidden/>
          </w:rPr>
        </w:r>
        <w:r w:rsidR="009F6092">
          <w:rPr>
            <w:noProof/>
            <w:webHidden/>
          </w:rPr>
          <w:fldChar w:fldCharType="separate"/>
        </w:r>
        <w:r w:rsidR="009F6092">
          <w:rPr>
            <w:noProof/>
            <w:webHidden/>
          </w:rPr>
          <w:t>17</w:t>
        </w:r>
        <w:r w:rsidR="009F6092">
          <w:rPr>
            <w:noProof/>
            <w:webHidden/>
          </w:rPr>
          <w:fldChar w:fldCharType="end"/>
        </w:r>
      </w:hyperlink>
    </w:p>
    <w:p w14:paraId="1ADE239C" w14:textId="59BC57DC"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5" w:history="1">
        <w:r w:rsidR="009F6092" w:rsidRPr="00CD62F3">
          <w:rPr>
            <w:rStyle w:val="Hyperlink"/>
            <w:noProof/>
            <w14:scene3d>
              <w14:camera w14:prst="orthographicFront"/>
              <w14:lightRig w14:rig="threePt" w14:dir="t">
                <w14:rot w14:lat="0" w14:lon="0" w14:rev="0"/>
              </w14:lightRig>
            </w14:scene3d>
          </w:rPr>
          <w:t>4.6</w:t>
        </w:r>
        <w:r w:rsidR="009F6092">
          <w:rPr>
            <w:rFonts w:asciiTheme="minorHAnsi" w:eastAsiaTheme="minorEastAsia" w:hAnsiTheme="minorHAnsi" w:cstheme="minorBidi"/>
            <w:b w:val="0"/>
            <w:bCs w:val="0"/>
            <w:noProof/>
            <w:sz w:val="22"/>
            <w:szCs w:val="22"/>
          </w:rPr>
          <w:tab/>
        </w:r>
        <w:r w:rsidR="009F6092" w:rsidRPr="00CD62F3">
          <w:rPr>
            <w:rStyle w:val="Hyperlink"/>
            <w:noProof/>
          </w:rPr>
          <w:t>Suspension of Testing</w:t>
        </w:r>
        <w:r w:rsidR="009F6092">
          <w:rPr>
            <w:noProof/>
            <w:webHidden/>
          </w:rPr>
          <w:tab/>
        </w:r>
        <w:r w:rsidR="009F6092">
          <w:rPr>
            <w:noProof/>
            <w:webHidden/>
          </w:rPr>
          <w:fldChar w:fldCharType="begin"/>
        </w:r>
        <w:r w:rsidR="009F6092">
          <w:rPr>
            <w:noProof/>
            <w:webHidden/>
          </w:rPr>
          <w:instrText xml:space="preserve"> PAGEREF _Toc119907945 \h </w:instrText>
        </w:r>
        <w:r w:rsidR="009F6092">
          <w:rPr>
            <w:noProof/>
            <w:webHidden/>
          </w:rPr>
        </w:r>
        <w:r w:rsidR="009F6092">
          <w:rPr>
            <w:noProof/>
            <w:webHidden/>
          </w:rPr>
          <w:fldChar w:fldCharType="separate"/>
        </w:r>
        <w:r w:rsidR="009F6092">
          <w:rPr>
            <w:noProof/>
            <w:webHidden/>
          </w:rPr>
          <w:t>18</w:t>
        </w:r>
        <w:r w:rsidR="009F6092">
          <w:rPr>
            <w:noProof/>
            <w:webHidden/>
          </w:rPr>
          <w:fldChar w:fldCharType="end"/>
        </w:r>
      </w:hyperlink>
    </w:p>
    <w:p w14:paraId="5708EAEB" w14:textId="0B1FF8D6"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46" w:history="1">
        <w:r w:rsidR="009F6092" w:rsidRPr="00CD62F3">
          <w:rPr>
            <w:rStyle w:val="Hyperlink"/>
            <w:noProof/>
            <w14:scene3d>
              <w14:camera w14:prst="orthographicFront"/>
              <w14:lightRig w14:rig="threePt" w14:dir="t">
                <w14:rot w14:lat="0" w14:lon="0" w14:rev="0"/>
              </w14:lightRig>
            </w14:scene3d>
          </w:rPr>
          <w:t>4.7</w:t>
        </w:r>
        <w:r w:rsidR="009F6092">
          <w:rPr>
            <w:rFonts w:asciiTheme="minorHAnsi" w:eastAsiaTheme="minorEastAsia" w:hAnsiTheme="minorHAnsi" w:cstheme="minorBidi"/>
            <w:b w:val="0"/>
            <w:bCs w:val="0"/>
            <w:noProof/>
            <w:sz w:val="22"/>
            <w:szCs w:val="22"/>
          </w:rPr>
          <w:tab/>
        </w:r>
        <w:r w:rsidR="009F6092" w:rsidRPr="00CD62F3">
          <w:rPr>
            <w:rStyle w:val="Hyperlink"/>
            <w:noProof/>
          </w:rPr>
          <w:t>Disable Process</w:t>
        </w:r>
        <w:r w:rsidR="009F6092">
          <w:rPr>
            <w:noProof/>
            <w:webHidden/>
          </w:rPr>
          <w:tab/>
        </w:r>
        <w:r w:rsidR="009F6092">
          <w:rPr>
            <w:noProof/>
            <w:webHidden/>
          </w:rPr>
          <w:fldChar w:fldCharType="begin"/>
        </w:r>
        <w:r w:rsidR="009F6092">
          <w:rPr>
            <w:noProof/>
            <w:webHidden/>
          </w:rPr>
          <w:instrText xml:space="preserve"> PAGEREF _Toc119907946 \h </w:instrText>
        </w:r>
        <w:r w:rsidR="009F6092">
          <w:rPr>
            <w:noProof/>
            <w:webHidden/>
          </w:rPr>
        </w:r>
        <w:r w:rsidR="009F6092">
          <w:rPr>
            <w:noProof/>
            <w:webHidden/>
          </w:rPr>
          <w:fldChar w:fldCharType="separate"/>
        </w:r>
        <w:r w:rsidR="009F6092">
          <w:rPr>
            <w:noProof/>
            <w:webHidden/>
          </w:rPr>
          <w:t>18</w:t>
        </w:r>
        <w:r w:rsidR="009F6092">
          <w:rPr>
            <w:noProof/>
            <w:webHidden/>
          </w:rPr>
          <w:fldChar w:fldCharType="end"/>
        </w:r>
      </w:hyperlink>
    </w:p>
    <w:p w14:paraId="0C290BA5" w14:textId="5F2C94FB"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47" w:history="1">
        <w:r w:rsidR="009F6092" w:rsidRPr="00CD62F3">
          <w:rPr>
            <w:rStyle w:val="Hyperlink"/>
            <w:noProof/>
          </w:rPr>
          <w:t>5</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Maintaining Your Company Test Profile</w:t>
        </w:r>
        <w:r w:rsidR="009F6092">
          <w:rPr>
            <w:noProof/>
            <w:webHidden/>
          </w:rPr>
          <w:tab/>
        </w:r>
        <w:r w:rsidR="009F6092">
          <w:rPr>
            <w:noProof/>
            <w:webHidden/>
          </w:rPr>
          <w:fldChar w:fldCharType="begin"/>
        </w:r>
        <w:r w:rsidR="009F6092">
          <w:rPr>
            <w:noProof/>
            <w:webHidden/>
          </w:rPr>
          <w:instrText xml:space="preserve"> PAGEREF _Toc119907947 \h </w:instrText>
        </w:r>
        <w:r w:rsidR="009F6092">
          <w:rPr>
            <w:noProof/>
            <w:webHidden/>
          </w:rPr>
        </w:r>
        <w:r w:rsidR="009F6092">
          <w:rPr>
            <w:noProof/>
            <w:webHidden/>
          </w:rPr>
          <w:fldChar w:fldCharType="separate"/>
        </w:r>
        <w:r w:rsidR="009F6092">
          <w:rPr>
            <w:noProof/>
            <w:webHidden/>
          </w:rPr>
          <w:t>19</w:t>
        </w:r>
        <w:r w:rsidR="009F6092">
          <w:rPr>
            <w:noProof/>
            <w:webHidden/>
          </w:rPr>
          <w:fldChar w:fldCharType="end"/>
        </w:r>
      </w:hyperlink>
    </w:p>
    <w:p w14:paraId="1DB07D5A" w14:textId="29967FA6"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48" w:history="1">
        <w:r w:rsidR="009F6092" w:rsidRPr="00CD62F3">
          <w:rPr>
            <w:rStyle w:val="Hyperlink"/>
            <w:noProof/>
          </w:rPr>
          <w:t>6</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Creating a Test Plan</w:t>
        </w:r>
        <w:r w:rsidR="009F6092">
          <w:rPr>
            <w:noProof/>
            <w:webHidden/>
          </w:rPr>
          <w:tab/>
        </w:r>
        <w:r w:rsidR="009F6092">
          <w:rPr>
            <w:noProof/>
            <w:webHidden/>
          </w:rPr>
          <w:fldChar w:fldCharType="begin"/>
        </w:r>
        <w:r w:rsidR="009F6092">
          <w:rPr>
            <w:noProof/>
            <w:webHidden/>
          </w:rPr>
          <w:instrText xml:space="preserve"> PAGEREF _Toc119907948 \h </w:instrText>
        </w:r>
        <w:r w:rsidR="009F6092">
          <w:rPr>
            <w:noProof/>
            <w:webHidden/>
          </w:rPr>
        </w:r>
        <w:r w:rsidR="009F6092">
          <w:rPr>
            <w:noProof/>
            <w:webHidden/>
          </w:rPr>
          <w:fldChar w:fldCharType="separate"/>
        </w:r>
        <w:r w:rsidR="009F6092">
          <w:rPr>
            <w:noProof/>
            <w:webHidden/>
          </w:rPr>
          <w:t>20</w:t>
        </w:r>
        <w:r w:rsidR="009F6092">
          <w:rPr>
            <w:noProof/>
            <w:webHidden/>
          </w:rPr>
          <w:fldChar w:fldCharType="end"/>
        </w:r>
      </w:hyperlink>
    </w:p>
    <w:p w14:paraId="16C5B951" w14:textId="70A4AFB4"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49" w:history="1">
        <w:r w:rsidR="009F6092" w:rsidRPr="00CD62F3">
          <w:rPr>
            <w:rStyle w:val="Hyperlink"/>
            <w:noProof/>
          </w:rPr>
          <w:t>7</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New Entrant/ Product Testing Category</w:t>
        </w:r>
        <w:r w:rsidR="009F6092">
          <w:rPr>
            <w:noProof/>
            <w:webHidden/>
          </w:rPr>
          <w:tab/>
        </w:r>
        <w:r w:rsidR="009F6092">
          <w:rPr>
            <w:noProof/>
            <w:webHidden/>
          </w:rPr>
          <w:fldChar w:fldCharType="begin"/>
        </w:r>
        <w:r w:rsidR="009F6092">
          <w:rPr>
            <w:noProof/>
            <w:webHidden/>
          </w:rPr>
          <w:instrText xml:space="preserve"> PAGEREF _Toc119907949 \h </w:instrText>
        </w:r>
        <w:r w:rsidR="009F6092">
          <w:rPr>
            <w:noProof/>
            <w:webHidden/>
          </w:rPr>
        </w:r>
        <w:r w:rsidR="009F6092">
          <w:rPr>
            <w:noProof/>
            <w:webHidden/>
          </w:rPr>
          <w:fldChar w:fldCharType="separate"/>
        </w:r>
        <w:r w:rsidR="009F6092">
          <w:rPr>
            <w:noProof/>
            <w:webHidden/>
          </w:rPr>
          <w:t>21</w:t>
        </w:r>
        <w:r w:rsidR="009F6092">
          <w:rPr>
            <w:noProof/>
            <w:webHidden/>
          </w:rPr>
          <w:fldChar w:fldCharType="end"/>
        </w:r>
      </w:hyperlink>
    </w:p>
    <w:p w14:paraId="3A63272D" w14:textId="4A737ED9"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50" w:history="1">
        <w:r w:rsidR="009F6092" w:rsidRPr="00CD62F3">
          <w:rPr>
            <w:rStyle w:val="Hyperlink"/>
            <w:noProof/>
            <w14:scene3d>
              <w14:camera w14:prst="orthographicFront"/>
              <w14:lightRig w14:rig="threePt" w14:dir="t">
                <w14:rot w14:lat="0" w14:lon="0" w14:rev="0"/>
              </w14:lightRig>
            </w14:scene3d>
          </w:rPr>
          <w:t>7.1</w:t>
        </w:r>
        <w:r w:rsidR="009F6092">
          <w:rPr>
            <w:rFonts w:asciiTheme="minorHAnsi" w:eastAsiaTheme="minorEastAsia" w:hAnsiTheme="minorHAnsi" w:cstheme="minorBidi"/>
            <w:b w:val="0"/>
            <w:bCs w:val="0"/>
            <w:noProof/>
            <w:sz w:val="22"/>
            <w:szCs w:val="22"/>
          </w:rPr>
          <w:tab/>
        </w:r>
        <w:r w:rsidR="009F6092" w:rsidRPr="00CD62F3">
          <w:rPr>
            <w:rStyle w:val="Hyperlink"/>
            <w:noProof/>
          </w:rPr>
          <w:t>New Entrant/ Interface Testing Process</w:t>
        </w:r>
        <w:r w:rsidR="009F6092">
          <w:rPr>
            <w:noProof/>
            <w:webHidden/>
          </w:rPr>
          <w:tab/>
        </w:r>
        <w:r w:rsidR="009F6092">
          <w:rPr>
            <w:noProof/>
            <w:webHidden/>
          </w:rPr>
          <w:fldChar w:fldCharType="begin"/>
        </w:r>
        <w:r w:rsidR="009F6092">
          <w:rPr>
            <w:noProof/>
            <w:webHidden/>
          </w:rPr>
          <w:instrText xml:space="preserve"> PAGEREF _Toc119907950 \h </w:instrText>
        </w:r>
        <w:r w:rsidR="009F6092">
          <w:rPr>
            <w:noProof/>
            <w:webHidden/>
          </w:rPr>
        </w:r>
        <w:r w:rsidR="009F6092">
          <w:rPr>
            <w:noProof/>
            <w:webHidden/>
          </w:rPr>
          <w:fldChar w:fldCharType="separate"/>
        </w:r>
        <w:r w:rsidR="009F6092">
          <w:rPr>
            <w:noProof/>
            <w:webHidden/>
          </w:rPr>
          <w:t>21</w:t>
        </w:r>
        <w:r w:rsidR="009F6092">
          <w:rPr>
            <w:noProof/>
            <w:webHidden/>
          </w:rPr>
          <w:fldChar w:fldCharType="end"/>
        </w:r>
      </w:hyperlink>
    </w:p>
    <w:p w14:paraId="08E2BF85" w14:textId="312AA441"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51" w:history="1">
        <w:r w:rsidR="009F6092" w:rsidRPr="00CD62F3">
          <w:rPr>
            <w:rStyle w:val="Hyperlink"/>
            <w:noProof/>
            <w14:scene3d>
              <w14:camera w14:prst="orthographicFront"/>
              <w14:lightRig w14:rig="threePt" w14:dir="t">
                <w14:rot w14:lat="0" w14:lon="0" w14:rev="0"/>
              </w14:lightRig>
            </w14:scene3d>
          </w:rPr>
          <w:t>7.2</w:t>
        </w:r>
        <w:r w:rsidR="009F6092">
          <w:rPr>
            <w:rFonts w:asciiTheme="minorHAnsi" w:eastAsiaTheme="minorEastAsia" w:hAnsiTheme="minorHAnsi" w:cstheme="minorBidi"/>
            <w:b w:val="0"/>
            <w:bCs w:val="0"/>
            <w:noProof/>
            <w:sz w:val="22"/>
            <w:szCs w:val="22"/>
          </w:rPr>
          <w:tab/>
        </w:r>
        <w:r w:rsidR="009F6092" w:rsidRPr="00CD62F3">
          <w:rPr>
            <w:rStyle w:val="Hyperlink"/>
            <w:noProof/>
          </w:rPr>
          <w:t>New Product Testing Process</w:t>
        </w:r>
        <w:r w:rsidR="009F6092">
          <w:rPr>
            <w:noProof/>
            <w:webHidden/>
          </w:rPr>
          <w:tab/>
        </w:r>
        <w:r w:rsidR="009F6092">
          <w:rPr>
            <w:noProof/>
            <w:webHidden/>
          </w:rPr>
          <w:fldChar w:fldCharType="begin"/>
        </w:r>
        <w:r w:rsidR="009F6092">
          <w:rPr>
            <w:noProof/>
            <w:webHidden/>
          </w:rPr>
          <w:instrText xml:space="preserve"> PAGEREF _Toc119907951 \h </w:instrText>
        </w:r>
        <w:r w:rsidR="009F6092">
          <w:rPr>
            <w:noProof/>
            <w:webHidden/>
          </w:rPr>
        </w:r>
        <w:r w:rsidR="009F6092">
          <w:rPr>
            <w:noProof/>
            <w:webHidden/>
          </w:rPr>
          <w:fldChar w:fldCharType="separate"/>
        </w:r>
        <w:r w:rsidR="009F6092">
          <w:rPr>
            <w:noProof/>
            <w:webHidden/>
          </w:rPr>
          <w:t>21</w:t>
        </w:r>
        <w:r w:rsidR="009F6092">
          <w:rPr>
            <w:noProof/>
            <w:webHidden/>
          </w:rPr>
          <w:fldChar w:fldCharType="end"/>
        </w:r>
      </w:hyperlink>
    </w:p>
    <w:p w14:paraId="7DDA0071" w14:textId="6F358403"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52" w:history="1">
        <w:r w:rsidR="009F6092" w:rsidRPr="00CD62F3">
          <w:rPr>
            <w:rStyle w:val="Hyperlink"/>
            <w:noProof/>
          </w:rPr>
          <w:t>8</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New Release Testing Category</w:t>
        </w:r>
        <w:r w:rsidR="009F6092">
          <w:rPr>
            <w:noProof/>
            <w:webHidden/>
          </w:rPr>
          <w:tab/>
        </w:r>
        <w:r w:rsidR="009F6092">
          <w:rPr>
            <w:noProof/>
            <w:webHidden/>
          </w:rPr>
          <w:fldChar w:fldCharType="begin"/>
        </w:r>
        <w:r w:rsidR="009F6092">
          <w:rPr>
            <w:noProof/>
            <w:webHidden/>
          </w:rPr>
          <w:instrText xml:space="preserve"> PAGEREF _Toc119907952 \h </w:instrText>
        </w:r>
        <w:r w:rsidR="009F6092">
          <w:rPr>
            <w:noProof/>
            <w:webHidden/>
          </w:rPr>
        </w:r>
        <w:r w:rsidR="009F6092">
          <w:rPr>
            <w:noProof/>
            <w:webHidden/>
          </w:rPr>
          <w:fldChar w:fldCharType="separate"/>
        </w:r>
        <w:r w:rsidR="009F6092">
          <w:rPr>
            <w:noProof/>
            <w:webHidden/>
          </w:rPr>
          <w:t>22</w:t>
        </w:r>
        <w:r w:rsidR="009F6092">
          <w:rPr>
            <w:noProof/>
            <w:webHidden/>
          </w:rPr>
          <w:fldChar w:fldCharType="end"/>
        </w:r>
      </w:hyperlink>
    </w:p>
    <w:p w14:paraId="2F4FF8EC" w14:textId="00C92BB6"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53" w:history="1">
        <w:r w:rsidR="009F6092" w:rsidRPr="00CD62F3">
          <w:rPr>
            <w:rStyle w:val="Hyperlink"/>
            <w:noProof/>
            <w14:scene3d>
              <w14:camera w14:prst="orthographicFront"/>
              <w14:lightRig w14:rig="threePt" w14:dir="t">
                <w14:rot w14:lat="0" w14:lon="0" w14:rev="0"/>
              </w14:lightRig>
            </w14:scene3d>
          </w:rPr>
          <w:t>8.1</w:t>
        </w:r>
        <w:r w:rsidR="009F6092">
          <w:rPr>
            <w:rFonts w:asciiTheme="minorHAnsi" w:eastAsiaTheme="minorEastAsia" w:hAnsiTheme="minorHAnsi" w:cstheme="minorBidi"/>
            <w:b w:val="0"/>
            <w:bCs w:val="0"/>
            <w:noProof/>
            <w:sz w:val="22"/>
            <w:szCs w:val="22"/>
          </w:rPr>
          <w:tab/>
        </w:r>
        <w:r w:rsidR="009F6092" w:rsidRPr="00CD62F3">
          <w:rPr>
            <w:rStyle w:val="Hyperlink"/>
            <w:noProof/>
          </w:rPr>
          <w:t>Pre-Release Testing</w:t>
        </w:r>
        <w:r w:rsidR="009F6092">
          <w:rPr>
            <w:noProof/>
            <w:webHidden/>
          </w:rPr>
          <w:tab/>
        </w:r>
        <w:r w:rsidR="009F6092">
          <w:rPr>
            <w:noProof/>
            <w:webHidden/>
          </w:rPr>
          <w:fldChar w:fldCharType="begin"/>
        </w:r>
        <w:r w:rsidR="009F6092">
          <w:rPr>
            <w:noProof/>
            <w:webHidden/>
          </w:rPr>
          <w:instrText xml:space="preserve"> PAGEREF _Toc119907953 \h </w:instrText>
        </w:r>
        <w:r w:rsidR="009F6092">
          <w:rPr>
            <w:noProof/>
            <w:webHidden/>
          </w:rPr>
        </w:r>
        <w:r w:rsidR="009F6092">
          <w:rPr>
            <w:noProof/>
            <w:webHidden/>
          </w:rPr>
          <w:fldChar w:fldCharType="separate"/>
        </w:r>
        <w:r w:rsidR="009F6092">
          <w:rPr>
            <w:noProof/>
            <w:webHidden/>
          </w:rPr>
          <w:t>22</w:t>
        </w:r>
        <w:r w:rsidR="009F6092">
          <w:rPr>
            <w:noProof/>
            <w:webHidden/>
          </w:rPr>
          <w:fldChar w:fldCharType="end"/>
        </w:r>
      </w:hyperlink>
    </w:p>
    <w:p w14:paraId="2A0D319B" w14:textId="495E3466"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54" w:history="1">
        <w:r w:rsidR="009F6092" w:rsidRPr="00CD62F3">
          <w:rPr>
            <w:rStyle w:val="Hyperlink"/>
            <w:noProof/>
            <w14:scene3d>
              <w14:camera w14:prst="orthographicFront"/>
              <w14:lightRig w14:rig="threePt" w14:dir="t">
                <w14:rot w14:lat="0" w14:lon="0" w14:rev="0"/>
              </w14:lightRig>
            </w14:scene3d>
          </w:rPr>
          <w:t>8.2</w:t>
        </w:r>
        <w:r w:rsidR="009F6092">
          <w:rPr>
            <w:rFonts w:asciiTheme="minorHAnsi" w:eastAsiaTheme="minorEastAsia" w:hAnsiTheme="minorHAnsi" w:cstheme="minorBidi"/>
            <w:b w:val="0"/>
            <w:bCs w:val="0"/>
            <w:noProof/>
            <w:sz w:val="22"/>
            <w:szCs w:val="22"/>
          </w:rPr>
          <w:tab/>
        </w:r>
        <w:r w:rsidR="009F6092" w:rsidRPr="00CD62F3">
          <w:rPr>
            <w:rStyle w:val="Hyperlink"/>
            <w:noProof/>
          </w:rPr>
          <w:t>Local Service Request Exchange System (LEX) Testing Phase</w:t>
        </w:r>
        <w:r w:rsidR="009F6092">
          <w:rPr>
            <w:noProof/>
            <w:webHidden/>
          </w:rPr>
          <w:tab/>
        </w:r>
        <w:r w:rsidR="009F6092">
          <w:rPr>
            <w:noProof/>
            <w:webHidden/>
          </w:rPr>
          <w:fldChar w:fldCharType="begin"/>
        </w:r>
        <w:r w:rsidR="009F6092">
          <w:rPr>
            <w:noProof/>
            <w:webHidden/>
          </w:rPr>
          <w:instrText xml:space="preserve"> PAGEREF _Toc119907954 \h </w:instrText>
        </w:r>
        <w:r w:rsidR="009F6092">
          <w:rPr>
            <w:noProof/>
            <w:webHidden/>
          </w:rPr>
        </w:r>
        <w:r w:rsidR="009F6092">
          <w:rPr>
            <w:noProof/>
            <w:webHidden/>
          </w:rPr>
          <w:fldChar w:fldCharType="separate"/>
        </w:r>
        <w:r w:rsidR="009F6092">
          <w:rPr>
            <w:noProof/>
            <w:webHidden/>
          </w:rPr>
          <w:t>22</w:t>
        </w:r>
        <w:r w:rsidR="009F6092">
          <w:rPr>
            <w:noProof/>
            <w:webHidden/>
          </w:rPr>
          <w:fldChar w:fldCharType="end"/>
        </w:r>
      </w:hyperlink>
    </w:p>
    <w:p w14:paraId="5734BFCE" w14:textId="38A82A58"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55" w:history="1">
        <w:r w:rsidR="009F6092" w:rsidRPr="00CD62F3">
          <w:rPr>
            <w:rStyle w:val="Hyperlink"/>
            <w:noProof/>
          </w:rPr>
          <w:t>9</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Regression Testing Category</w:t>
        </w:r>
        <w:r w:rsidR="009F6092">
          <w:rPr>
            <w:noProof/>
            <w:webHidden/>
          </w:rPr>
          <w:tab/>
        </w:r>
        <w:r w:rsidR="009F6092">
          <w:rPr>
            <w:noProof/>
            <w:webHidden/>
          </w:rPr>
          <w:fldChar w:fldCharType="begin"/>
        </w:r>
        <w:r w:rsidR="009F6092">
          <w:rPr>
            <w:noProof/>
            <w:webHidden/>
          </w:rPr>
          <w:instrText xml:space="preserve"> PAGEREF _Toc119907955 \h </w:instrText>
        </w:r>
        <w:r w:rsidR="009F6092">
          <w:rPr>
            <w:noProof/>
            <w:webHidden/>
          </w:rPr>
        </w:r>
        <w:r w:rsidR="009F6092">
          <w:rPr>
            <w:noProof/>
            <w:webHidden/>
          </w:rPr>
          <w:fldChar w:fldCharType="separate"/>
        </w:r>
        <w:r w:rsidR="009F6092">
          <w:rPr>
            <w:noProof/>
            <w:webHidden/>
          </w:rPr>
          <w:t>23</w:t>
        </w:r>
        <w:r w:rsidR="009F6092">
          <w:rPr>
            <w:noProof/>
            <w:webHidden/>
          </w:rPr>
          <w:fldChar w:fldCharType="end"/>
        </w:r>
      </w:hyperlink>
    </w:p>
    <w:p w14:paraId="1DAF1A07" w14:textId="60314A58"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56" w:history="1">
        <w:r w:rsidR="009F6092" w:rsidRPr="00CD62F3">
          <w:rPr>
            <w:rStyle w:val="Hyperlink"/>
            <w:noProof/>
          </w:rPr>
          <w:t>10</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Extensible Markup Language (XML) Testing Phases</w:t>
        </w:r>
        <w:r w:rsidR="009F6092">
          <w:rPr>
            <w:noProof/>
            <w:webHidden/>
          </w:rPr>
          <w:tab/>
        </w:r>
        <w:r w:rsidR="009F6092">
          <w:rPr>
            <w:noProof/>
            <w:webHidden/>
          </w:rPr>
          <w:fldChar w:fldCharType="begin"/>
        </w:r>
        <w:r w:rsidR="009F6092">
          <w:rPr>
            <w:noProof/>
            <w:webHidden/>
          </w:rPr>
          <w:instrText xml:space="preserve"> PAGEREF _Toc119907956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6186505D" w14:textId="07E0312F"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57" w:history="1">
        <w:r w:rsidR="009F6092" w:rsidRPr="00CD62F3">
          <w:rPr>
            <w:rStyle w:val="Hyperlink"/>
            <w:noProof/>
            <w14:scene3d>
              <w14:camera w14:prst="orthographicFront"/>
              <w14:lightRig w14:rig="threePt" w14:dir="t">
                <w14:rot w14:lat="0" w14:lon="0" w14:rev="0"/>
              </w14:lightRig>
            </w14:scene3d>
          </w:rPr>
          <w:t>10.1</w:t>
        </w:r>
        <w:r w:rsidR="009F6092">
          <w:rPr>
            <w:rFonts w:asciiTheme="minorHAnsi" w:eastAsiaTheme="minorEastAsia" w:hAnsiTheme="minorHAnsi" w:cstheme="minorBidi"/>
            <w:b w:val="0"/>
            <w:bCs w:val="0"/>
            <w:noProof/>
            <w:sz w:val="22"/>
            <w:szCs w:val="22"/>
          </w:rPr>
          <w:tab/>
        </w:r>
        <w:r w:rsidR="009F6092" w:rsidRPr="00CD62F3">
          <w:rPr>
            <w:rStyle w:val="Hyperlink"/>
            <w:noProof/>
          </w:rPr>
          <w:t>XML Validity Testing</w:t>
        </w:r>
        <w:r w:rsidR="009F6092">
          <w:rPr>
            <w:noProof/>
            <w:webHidden/>
          </w:rPr>
          <w:tab/>
        </w:r>
        <w:r w:rsidR="009F6092">
          <w:rPr>
            <w:noProof/>
            <w:webHidden/>
          </w:rPr>
          <w:fldChar w:fldCharType="begin"/>
        </w:r>
        <w:r w:rsidR="009F6092">
          <w:rPr>
            <w:noProof/>
            <w:webHidden/>
          </w:rPr>
          <w:instrText xml:space="preserve"> PAGEREF _Toc119907957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78C5E71C" w14:textId="23D46DB8"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58" w:history="1">
        <w:r w:rsidR="009F6092" w:rsidRPr="00CD62F3">
          <w:rPr>
            <w:rStyle w:val="Hyperlink"/>
            <w:noProof/>
          </w:rPr>
          <w:t>10.1.1</w:t>
        </w:r>
        <w:r w:rsidR="009F6092">
          <w:rPr>
            <w:rFonts w:asciiTheme="minorHAnsi" w:eastAsiaTheme="minorEastAsia" w:hAnsiTheme="minorHAnsi" w:cstheme="minorBidi"/>
            <w:noProof/>
            <w:sz w:val="22"/>
            <w:szCs w:val="22"/>
          </w:rPr>
          <w:tab/>
        </w:r>
        <w:r w:rsidR="009F6092" w:rsidRPr="00CD62F3">
          <w:rPr>
            <w:rStyle w:val="Hyperlink"/>
            <w:noProof/>
          </w:rPr>
          <w:t>Entrance Criteria</w:t>
        </w:r>
        <w:r w:rsidR="009F6092">
          <w:rPr>
            <w:noProof/>
            <w:webHidden/>
          </w:rPr>
          <w:tab/>
        </w:r>
        <w:r w:rsidR="009F6092">
          <w:rPr>
            <w:noProof/>
            <w:webHidden/>
          </w:rPr>
          <w:fldChar w:fldCharType="begin"/>
        </w:r>
        <w:r w:rsidR="009F6092">
          <w:rPr>
            <w:noProof/>
            <w:webHidden/>
          </w:rPr>
          <w:instrText xml:space="preserve"> PAGEREF _Toc119907958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5B400984" w14:textId="0489CF81"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59" w:history="1">
        <w:r w:rsidR="009F6092" w:rsidRPr="00CD62F3">
          <w:rPr>
            <w:rStyle w:val="Hyperlink"/>
            <w:noProof/>
          </w:rPr>
          <w:t>10.1.2</w:t>
        </w:r>
        <w:r w:rsidR="009F6092">
          <w:rPr>
            <w:rFonts w:asciiTheme="minorHAnsi" w:eastAsiaTheme="minorEastAsia" w:hAnsiTheme="minorHAnsi" w:cstheme="minorBidi"/>
            <w:noProof/>
            <w:sz w:val="22"/>
            <w:szCs w:val="22"/>
          </w:rPr>
          <w:tab/>
        </w:r>
        <w:r w:rsidR="009F6092" w:rsidRPr="00CD62F3">
          <w:rPr>
            <w:rStyle w:val="Hyperlink"/>
            <w:noProof/>
          </w:rPr>
          <w:t>Procedures</w:t>
        </w:r>
        <w:r w:rsidR="009F6092">
          <w:rPr>
            <w:noProof/>
            <w:webHidden/>
          </w:rPr>
          <w:tab/>
        </w:r>
        <w:r w:rsidR="009F6092">
          <w:rPr>
            <w:noProof/>
            <w:webHidden/>
          </w:rPr>
          <w:fldChar w:fldCharType="begin"/>
        </w:r>
        <w:r w:rsidR="009F6092">
          <w:rPr>
            <w:noProof/>
            <w:webHidden/>
          </w:rPr>
          <w:instrText xml:space="preserve"> PAGEREF _Toc119907959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42B9FFF8" w14:textId="49C23B33"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60" w:history="1">
        <w:r w:rsidR="009F6092" w:rsidRPr="00CD62F3">
          <w:rPr>
            <w:rStyle w:val="Hyperlink"/>
            <w:noProof/>
          </w:rPr>
          <w:t>10.1.3</w:t>
        </w:r>
        <w:r w:rsidR="009F6092">
          <w:rPr>
            <w:rFonts w:asciiTheme="minorHAnsi" w:eastAsiaTheme="minorEastAsia" w:hAnsiTheme="minorHAnsi" w:cstheme="minorBidi"/>
            <w:noProof/>
            <w:sz w:val="22"/>
            <w:szCs w:val="22"/>
          </w:rPr>
          <w:tab/>
        </w:r>
        <w:r w:rsidR="009F6092" w:rsidRPr="00CD62F3">
          <w:rPr>
            <w:rStyle w:val="Hyperlink"/>
            <w:noProof/>
          </w:rPr>
          <w:t>Exit Criteria</w:t>
        </w:r>
        <w:r w:rsidR="009F6092">
          <w:rPr>
            <w:noProof/>
            <w:webHidden/>
          </w:rPr>
          <w:tab/>
        </w:r>
        <w:r w:rsidR="009F6092">
          <w:rPr>
            <w:noProof/>
            <w:webHidden/>
          </w:rPr>
          <w:fldChar w:fldCharType="begin"/>
        </w:r>
        <w:r w:rsidR="009F6092">
          <w:rPr>
            <w:noProof/>
            <w:webHidden/>
          </w:rPr>
          <w:instrText xml:space="preserve"> PAGEREF _Toc119907960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749D9FF6" w14:textId="385A2FBC"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61" w:history="1">
        <w:r w:rsidR="009F6092" w:rsidRPr="00CD62F3">
          <w:rPr>
            <w:rStyle w:val="Hyperlink"/>
            <w:noProof/>
            <w14:scene3d>
              <w14:camera w14:prst="orthographicFront"/>
              <w14:lightRig w14:rig="threePt" w14:dir="t">
                <w14:rot w14:lat="0" w14:lon="0" w14:rev="0"/>
              </w14:lightRig>
            </w14:scene3d>
          </w:rPr>
          <w:t>10.2</w:t>
        </w:r>
        <w:r w:rsidR="009F6092">
          <w:rPr>
            <w:rFonts w:asciiTheme="minorHAnsi" w:eastAsiaTheme="minorEastAsia" w:hAnsiTheme="minorHAnsi" w:cstheme="minorBidi"/>
            <w:b w:val="0"/>
            <w:bCs w:val="0"/>
            <w:noProof/>
            <w:sz w:val="22"/>
            <w:szCs w:val="22"/>
          </w:rPr>
          <w:tab/>
        </w:r>
        <w:r w:rsidR="009F6092" w:rsidRPr="00CD62F3">
          <w:rPr>
            <w:rStyle w:val="Hyperlink"/>
            <w:noProof/>
          </w:rPr>
          <w:t>XML Production Verification Testing</w:t>
        </w:r>
        <w:r w:rsidR="009F6092">
          <w:rPr>
            <w:noProof/>
            <w:webHidden/>
          </w:rPr>
          <w:tab/>
        </w:r>
        <w:r w:rsidR="009F6092">
          <w:rPr>
            <w:noProof/>
            <w:webHidden/>
          </w:rPr>
          <w:fldChar w:fldCharType="begin"/>
        </w:r>
        <w:r w:rsidR="009F6092">
          <w:rPr>
            <w:noProof/>
            <w:webHidden/>
          </w:rPr>
          <w:instrText xml:space="preserve"> PAGEREF _Toc119907961 \h </w:instrText>
        </w:r>
        <w:r w:rsidR="009F6092">
          <w:rPr>
            <w:noProof/>
            <w:webHidden/>
          </w:rPr>
        </w:r>
        <w:r w:rsidR="009F6092">
          <w:rPr>
            <w:noProof/>
            <w:webHidden/>
          </w:rPr>
          <w:fldChar w:fldCharType="separate"/>
        </w:r>
        <w:r w:rsidR="009F6092">
          <w:rPr>
            <w:noProof/>
            <w:webHidden/>
          </w:rPr>
          <w:t>24</w:t>
        </w:r>
        <w:r w:rsidR="009F6092">
          <w:rPr>
            <w:noProof/>
            <w:webHidden/>
          </w:rPr>
          <w:fldChar w:fldCharType="end"/>
        </w:r>
      </w:hyperlink>
    </w:p>
    <w:p w14:paraId="5E0E9C86" w14:textId="0F98D999"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62" w:history="1">
        <w:r w:rsidR="009F6092" w:rsidRPr="00CD62F3">
          <w:rPr>
            <w:rStyle w:val="Hyperlink"/>
            <w:noProof/>
          </w:rPr>
          <w:t>10.2.1</w:t>
        </w:r>
        <w:r w:rsidR="009F6092">
          <w:rPr>
            <w:rFonts w:asciiTheme="minorHAnsi" w:eastAsiaTheme="minorEastAsia" w:hAnsiTheme="minorHAnsi" w:cstheme="minorBidi"/>
            <w:noProof/>
            <w:sz w:val="22"/>
            <w:szCs w:val="22"/>
          </w:rPr>
          <w:tab/>
        </w:r>
        <w:r w:rsidR="009F6092" w:rsidRPr="00CD62F3">
          <w:rPr>
            <w:rStyle w:val="Hyperlink"/>
            <w:noProof/>
          </w:rPr>
          <w:t>Entrance Criteria</w:t>
        </w:r>
        <w:r w:rsidR="009F6092">
          <w:rPr>
            <w:noProof/>
            <w:webHidden/>
          </w:rPr>
          <w:tab/>
        </w:r>
        <w:r w:rsidR="009F6092">
          <w:rPr>
            <w:noProof/>
            <w:webHidden/>
          </w:rPr>
          <w:fldChar w:fldCharType="begin"/>
        </w:r>
        <w:r w:rsidR="009F6092">
          <w:rPr>
            <w:noProof/>
            <w:webHidden/>
          </w:rPr>
          <w:instrText xml:space="preserve"> PAGEREF _Toc119907962 \h </w:instrText>
        </w:r>
        <w:r w:rsidR="009F6092">
          <w:rPr>
            <w:noProof/>
            <w:webHidden/>
          </w:rPr>
        </w:r>
        <w:r w:rsidR="009F6092">
          <w:rPr>
            <w:noProof/>
            <w:webHidden/>
          </w:rPr>
          <w:fldChar w:fldCharType="separate"/>
        </w:r>
        <w:r w:rsidR="009F6092">
          <w:rPr>
            <w:noProof/>
            <w:webHidden/>
          </w:rPr>
          <w:t>25</w:t>
        </w:r>
        <w:r w:rsidR="009F6092">
          <w:rPr>
            <w:noProof/>
            <w:webHidden/>
          </w:rPr>
          <w:fldChar w:fldCharType="end"/>
        </w:r>
      </w:hyperlink>
    </w:p>
    <w:p w14:paraId="719799C4" w14:textId="7AF79535"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63" w:history="1">
        <w:r w:rsidR="009F6092" w:rsidRPr="00CD62F3">
          <w:rPr>
            <w:rStyle w:val="Hyperlink"/>
            <w:noProof/>
          </w:rPr>
          <w:t>10.2.2</w:t>
        </w:r>
        <w:r w:rsidR="009F6092">
          <w:rPr>
            <w:rFonts w:asciiTheme="minorHAnsi" w:eastAsiaTheme="minorEastAsia" w:hAnsiTheme="minorHAnsi" w:cstheme="minorBidi"/>
            <w:noProof/>
            <w:sz w:val="22"/>
            <w:szCs w:val="22"/>
          </w:rPr>
          <w:tab/>
        </w:r>
        <w:r w:rsidR="009F6092" w:rsidRPr="00CD62F3">
          <w:rPr>
            <w:rStyle w:val="Hyperlink"/>
            <w:noProof/>
          </w:rPr>
          <w:t>Procedures</w:t>
        </w:r>
        <w:r w:rsidR="009F6092">
          <w:rPr>
            <w:noProof/>
            <w:webHidden/>
          </w:rPr>
          <w:tab/>
        </w:r>
        <w:r w:rsidR="009F6092">
          <w:rPr>
            <w:noProof/>
            <w:webHidden/>
          </w:rPr>
          <w:fldChar w:fldCharType="begin"/>
        </w:r>
        <w:r w:rsidR="009F6092">
          <w:rPr>
            <w:noProof/>
            <w:webHidden/>
          </w:rPr>
          <w:instrText xml:space="preserve"> PAGEREF _Toc119907963 \h </w:instrText>
        </w:r>
        <w:r w:rsidR="009F6092">
          <w:rPr>
            <w:noProof/>
            <w:webHidden/>
          </w:rPr>
        </w:r>
        <w:r w:rsidR="009F6092">
          <w:rPr>
            <w:noProof/>
            <w:webHidden/>
          </w:rPr>
          <w:fldChar w:fldCharType="separate"/>
        </w:r>
        <w:r w:rsidR="009F6092">
          <w:rPr>
            <w:noProof/>
            <w:webHidden/>
          </w:rPr>
          <w:t>25</w:t>
        </w:r>
        <w:r w:rsidR="009F6092">
          <w:rPr>
            <w:noProof/>
            <w:webHidden/>
          </w:rPr>
          <w:fldChar w:fldCharType="end"/>
        </w:r>
      </w:hyperlink>
    </w:p>
    <w:p w14:paraId="5FF2F348" w14:textId="15063DE2" w:rsidR="009F6092" w:rsidRDefault="00F86642">
      <w:pPr>
        <w:pStyle w:val="TOC3"/>
        <w:tabs>
          <w:tab w:val="left" w:pos="1440"/>
          <w:tab w:val="right" w:leader="dot" w:pos="9998"/>
        </w:tabs>
        <w:rPr>
          <w:rFonts w:asciiTheme="minorHAnsi" w:eastAsiaTheme="minorEastAsia" w:hAnsiTheme="minorHAnsi" w:cstheme="minorBidi"/>
          <w:noProof/>
          <w:sz w:val="22"/>
          <w:szCs w:val="22"/>
        </w:rPr>
      </w:pPr>
      <w:hyperlink w:anchor="_Toc119907964" w:history="1">
        <w:r w:rsidR="009F6092" w:rsidRPr="00CD62F3">
          <w:rPr>
            <w:rStyle w:val="Hyperlink"/>
            <w:noProof/>
          </w:rPr>
          <w:t>10.2.3</w:t>
        </w:r>
        <w:r w:rsidR="009F6092">
          <w:rPr>
            <w:rFonts w:asciiTheme="minorHAnsi" w:eastAsiaTheme="minorEastAsia" w:hAnsiTheme="minorHAnsi" w:cstheme="minorBidi"/>
            <w:noProof/>
            <w:sz w:val="22"/>
            <w:szCs w:val="22"/>
          </w:rPr>
          <w:tab/>
        </w:r>
        <w:r w:rsidR="009F6092" w:rsidRPr="00CD62F3">
          <w:rPr>
            <w:rStyle w:val="Hyperlink"/>
            <w:noProof/>
          </w:rPr>
          <w:t>Exit Criteria</w:t>
        </w:r>
        <w:r w:rsidR="009F6092">
          <w:rPr>
            <w:noProof/>
            <w:webHidden/>
          </w:rPr>
          <w:tab/>
        </w:r>
        <w:r w:rsidR="009F6092">
          <w:rPr>
            <w:noProof/>
            <w:webHidden/>
          </w:rPr>
          <w:fldChar w:fldCharType="begin"/>
        </w:r>
        <w:r w:rsidR="009F6092">
          <w:rPr>
            <w:noProof/>
            <w:webHidden/>
          </w:rPr>
          <w:instrText xml:space="preserve"> PAGEREF _Toc119907964 \h </w:instrText>
        </w:r>
        <w:r w:rsidR="009F6092">
          <w:rPr>
            <w:noProof/>
            <w:webHidden/>
          </w:rPr>
        </w:r>
        <w:r w:rsidR="009F6092">
          <w:rPr>
            <w:noProof/>
            <w:webHidden/>
          </w:rPr>
          <w:fldChar w:fldCharType="separate"/>
        </w:r>
        <w:r w:rsidR="009F6092">
          <w:rPr>
            <w:noProof/>
            <w:webHidden/>
          </w:rPr>
          <w:t>25</w:t>
        </w:r>
        <w:r w:rsidR="009F6092">
          <w:rPr>
            <w:noProof/>
            <w:webHidden/>
          </w:rPr>
          <w:fldChar w:fldCharType="end"/>
        </w:r>
      </w:hyperlink>
    </w:p>
    <w:p w14:paraId="066BED66" w14:textId="6BFE2D86"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65" w:history="1">
        <w:r w:rsidR="009F6092" w:rsidRPr="00CD62F3">
          <w:rPr>
            <w:rStyle w:val="Hyperlink"/>
            <w:noProof/>
          </w:rPr>
          <w:t>11</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Defect Management – CLECs</w:t>
        </w:r>
        <w:r w:rsidR="009F6092">
          <w:rPr>
            <w:noProof/>
            <w:webHidden/>
          </w:rPr>
          <w:tab/>
        </w:r>
        <w:r w:rsidR="009F6092">
          <w:rPr>
            <w:noProof/>
            <w:webHidden/>
          </w:rPr>
          <w:fldChar w:fldCharType="begin"/>
        </w:r>
        <w:r w:rsidR="009F6092">
          <w:rPr>
            <w:noProof/>
            <w:webHidden/>
          </w:rPr>
          <w:instrText xml:space="preserve"> PAGEREF _Toc119907965 \h </w:instrText>
        </w:r>
        <w:r w:rsidR="009F6092">
          <w:rPr>
            <w:noProof/>
            <w:webHidden/>
          </w:rPr>
        </w:r>
        <w:r w:rsidR="009F6092">
          <w:rPr>
            <w:noProof/>
            <w:webHidden/>
          </w:rPr>
          <w:fldChar w:fldCharType="separate"/>
        </w:r>
        <w:r w:rsidR="009F6092">
          <w:rPr>
            <w:noProof/>
            <w:webHidden/>
          </w:rPr>
          <w:t>26</w:t>
        </w:r>
        <w:r w:rsidR="009F6092">
          <w:rPr>
            <w:noProof/>
            <w:webHidden/>
          </w:rPr>
          <w:fldChar w:fldCharType="end"/>
        </w:r>
      </w:hyperlink>
    </w:p>
    <w:p w14:paraId="757F062B" w14:textId="4C0A7683"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66" w:history="1">
        <w:r w:rsidR="009F6092" w:rsidRPr="00CD62F3">
          <w:rPr>
            <w:rStyle w:val="Hyperlink"/>
            <w:noProof/>
            <w14:scene3d>
              <w14:camera w14:prst="orthographicFront"/>
              <w14:lightRig w14:rig="threePt" w14:dir="t">
                <w14:rot w14:lat="0" w14:lon="0" w14:rev="0"/>
              </w14:lightRig>
            </w14:scene3d>
          </w:rPr>
          <w:t>11.1</w:t>
        </w:r>
        <w:r w:rsidR="009F6092">
          <w:rPr>
            <w:rFonts w:asciiTheme="minorHAnsi" w:eastAsiaTheme="minorEastAsia" w:hAnsiTheme="minorHAnsi" w:cstheme="minorBidi"/>
            <w:b w:val="0"/>
            <w:bCs w:val="0"/>
            <w:noProof/>
            <w:sz w:val="22"/>
            <w:szCs w:val="22"/>
          </w:rPr>
          <w:tab/>
        </w:r>
        <w:r w:rsidR="009F6092" w:rsidRPr="00CD62F3">
          <w:rPr>
            <w:rStyle w:val="Hyperlink"/>
            <w:noProof/>
          </w:rPr>
          <w:t>Software/ Documentation Issues Discovered During Pre-Release Testing</w:t>
        </w:r>
        <w:r w:rsidR="009F6092">
          <w:rPr>
            <w:noProof/>
            <w:webHidden/>
          </w:rPr>
          <w:tab/>
        </w:r>
        <w:r w:rsidR="009F6092">
          <w:rPr>
            <w:noProof/>
            <w:webHidden/>
          </w:rPr>
          <w:fldChar w:fldCharType="begin"/>
        </w:r>
        <w:r w:rsidR="009F6092">
          <w:rPr>
            <w:noProof/>
            <w:webHidden/>
          </w:rPr>
          <w:instrText xml:space="preserve"> PAGEREF _Toc119907966 \h </w:instrText>
        </w:r>
        <w:r w:rsidR="009F6092">
          <w:rPr>
            <w:noProof/>
            <w:webHidden/>
          </w:rPr>
        </w:r>
        <w:r w:rsidR="009F6092">
          <w:rPr>
            <w:noProof/>
            <w:webHidden/>
          </w:rPr>
          <w:fldChar w:fldCharType="separate"/>
        </w:r>
        <w:r w:rsidR="009F6092">
          <w:rPr>
            <w:noProof/>
            <w:webHidden/>
          </w:rPr>
          <w:t>26</w:t>
        </w:r>
        <w:r w:rsidR="009F6092">
          <w:rPr>
            <w:noProof/>
            <w:webHidden/>
          </w:rPr>
          <w:fldChar w:fldCharType="end"/>
        </w:r>
      </w:hyperlink>
    </w:p>
    <w:p w14:paraId="251C8E98" w14:textId="0D3B1A5A"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67" w:history="1">
        <w:r w:rsidR="009F6092" w:rsidRPr="00CD62F3">
          <w:rPr>
            <w:rStyle w:val="Hyperlink"/>
            <w:noProof/>
            <w14:scene3d>
              <w14:camera w14:prst="orthographicFront"/>
              <w14:lightRig w14:rig="threePt" w14:dir="t">
                <w14:rot w14:lat="0" w14:lon="0" w14:rev="0"/>
              </w14:lightRig>
            </w14:scene3d>
          </w:rPr>
          <w:t>11.2</w:t>
        </w:r>
        <w:r w:rsidR="009F6092">
          <w:rPr>
            <w:rFonts w:asciiTheme="minorHAnsi" w:eastAsiaTheme="minorEastAsia" w:hAnsiTheme="minorHAnsi" w:cstheme="minorBidi"/>
            <w:b w:val="0"/>
            <w:bCs w:val="0"/>
            <w:noProof/>
            <w:sz w:val="22"/>
            <w:szCs w:val="22"/>
          </w:rPr>
          <w:tab/>
        </w:r>
        <w:r w:rsidR="009F6092" w:rsidRPr="00CD62F3">
          <w:rPr>
            <w:rStyle w:val="Hyperlink"/>
            <w:noProof/>
          </w:rPr>
          <w:t>Software/ Documentation Issues Discovered During Post-Release Testing</w:t>
        </w:r>
        <w:r w:rsidR="009F6092">
          <w:rPr>
            <w:noProof/>
            <w:webHidden/>
          </w:rPr>
          <w:tab/>
        </w:r>
        <w:r w:rsidR="009F6092">
          <w:rPr>
            <w:noProof/>
            <w:webHidden/>
          </w:rPr>
          <w:fldChar w:fldCharType="begin"/>
        </w:r>
        <w:r w:rsidR="009F6092">
          <w:rPr>
            <w:noProof/>
            <w:webHidden/>
          </w:rPr>
          <w:instrText xml:space="preserve"> PAGEREF _Toc119907967 \h </w:instrText>
        </w:r>
        <w:r w:rsidR="009F6092">
          <w:rPr>
            <w:noProof/>
            <w:webHidden/>
          </w:rPr>
        </w:r>
        <w:r w:rsidR="009F6092">
          <w:rPr>
            <w:noProof/>
            <w:webHidden/>
          </w:rPr>
          <w:fldChar w:fldCharType="separate"/>
        </w:r>
        <w:r w:rsidR="009F6092">
          <w:rPr>
            <w:noProof/>
            <w:webHidden/>
          </w:rPr>
          <w:t>27</w:t>
        </w:r>
        <w:r w:rsidR="009F6092">
          <w:rPr>
            <w:noProof/>
            <w:webHidden/>
          </w:rPr>
          <w:fldChar w:fldCharType="end"/>
        </w:r>
      </w:hyperlink>
    </w:p>
    <w:p w14:paraId="53971125" w14:textId="27A3AAAB"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68" w:history="1">
        <w:r w:rsidR="009F6092" w:rsidRPr="00CD62F3">
          <w:rPr>
            <w:rStyle w:val="Hyperlink"/>
            <w:noProof/>
            <w14:scene3d>
              <w14:camera w14:prst="orthographicFront"/>
              <w14:lightRig w14:rig="threePt" w14:dir="t">
                <w14:rot w14:lat="0" w14:lon="0" w14:rev="0"/>
              </w14:lightRig>
            </w14:scene3d>
          </w:rPr>
          <w:t>11.3</w:t>
        </w:r>
        <w:r w:rsidR="009F6092">
          <w:rPr>
            <w:rFonts w:asciiTheme="minorHAnsi" w:eastAsiaTheme="minorEastAsia" w:hAnsiTheme="minorHAnsi" w:cstheme="minorBidi"/>
            <w:b w:val="0"/>
            <w:bCs w:val="0"/>
            <w:noProof/>
            <w:sz w:val="22"/>
            <w:szCs w:val="22"/>
          </w:rPr>
          <w:tab/>
        </w:r>
        <w:r w:rsidR="009F6092" w:rsidRPr="00CD62F3">
          <w:rPr>
            <w:rStyle w:val="Hyperlink"/>
            <w:noProof/>
          </w:rPr>
          <w:t>Pre-Release Defects - WSP</w:t>
        </w:r>
        <w:r w:rsidR="009F6092">
          <w:rPr>
            <w:noProof/>
            <w:webHidden/>
          </w:rPr>
          <w:tab/>
        </w:r>
        <w:r w:rsidR="009F6092">
          <w:rPr>
            <w:noProof/>
            <w:webHidden/>
          </w:rPr>
          <w:fldChar w:fldCharType="begin"/>
        </w:r>
        <w:r w:rsidR="009F6092">
          <w:rPr>
            <w:noProof/>
            <w:webHidden/>
          </w:rPr>
          <w:instrText xml:space="preserve"> PAGEREF _Toc119907968 \h </w:instrText>
        </w:r>
        <w:r w:rsidR="009F6092">
          <w:rPr>
            <w:noProof/>
            <w:webHidden/>
          </w:rPr>
        </w:r>
        <w:r w:rsidR="009F6092">
          <w:rPr>
            <w:noProof/>
            <w:webHidden/>
          </w:rPr>
          <w:fldChar w:fldCharType="separate"/>
        </w:r>
        <w:r w:rsidR="009F6092">
          <w:rPr>
            <w:noProof/>
            <w:webHidden/>
          </w:rPr>
          <w:t>27</w:t>
        </w:r>
        <w:r w:rsidR="009F6092">
          <w:rPr>
            <w:noProof/>
            <w:webHidden/>
          </w:rPr>
          <w:fldChar w:fldCharType="end"/>
        </w:r>
      </w:hyperlink>
    </w:p>
    <w:p w14:paraId="65798D8F" w14:textId="43239510" w:rsidR="009F6092" w:rsidRDefault="00F86642">
      <w:pPr>
        <w:pStyle w:val="TOC1"/>
        <w:tabs>
          <w:tab w:val="left" w:pos="480"/>
          <w:tab w:val="right" w:leader="dot" w:pos="9998"/>
        </w:tabs>
        <w:rPr>
          <w:rFonts w:asciiTheme="minorHAnsi" w:eastAsiaTheme="minorEastAsia" w:hAnsiTheme="minorHAnsi" w:cstheme="minorBidi"/>
          <w:b w:val="0"/>
          <w:bCs w:val="0"/>
          <w:i w:val="0"/>
          <w:iCs w:val="0"/>
          <w:noProof/>
          <w:sz w:val="22"/>
          <w:szCs w:val="22"/>
        </w:rPr>
      </w:pPr>
      <w:hyperlink w:anchor="_Toc119907969" w:history="1">
        <w:r w:rsidR="009F6092" w:rsidRPr="00CD62F3">
          <w:rPr>
            <w:rStyle w:val="Hyperlink"/>
            <w:noProof/>
          </w:rPr>
          <w:t>12</w:t>
        </w:r>
        <w:r w:rsidR="009F6092">
          <w:rPr>
            <w:rFonts w:asciiTheme="minorHAnsi" w:eastAsiaTheme="minorEastAsia" w:hAnsiTheme="minorHAnsi" w:cstheme="minorBidi"/>
            <w:b w:val="0"/>
            <w:bCs w:val="0"/>
            <w:i w:val="0"/>
            <w:iCs w:val="0"/>
            <w:noProof/>
            <w:sz w:val="22"/>
            <w:szCs w:val="22"/>
          </w:rPr>
          <w:tab/>
        </w:r>
        <w:r w:rsidR="009F6092" w:rsidRPr="00CD62F3">
          <w:rPr>
            <w:rStyle w:val="Hyperlink"/>
            <w:noProof/>
          </w:rPr>
          <w:t>Environmental Release Level Management Process</w:t>
        </w:r>
        <w:r w:rsidR="009F6092">
          <w:rPr>
            <w:noProof/>
            <w:webHidden/>
          </w:rPr>
          <w:tab/>
        </w:r>
        <w:r w:rsidR="009F6092">
          <w:rPr>
            <w:noProof/>
            <w:webHidden/>
          </w:rPr>
          <w:fldChar w:fldCharType="begin"/>
        </w:r>
        <w:r w:rsidR="009F6092">
          <w:rPr>
            <w:noProof/>
            <w:webHidden/>
          </w:rPr>
          <w:instrText xml:space="preserve"> PAGEREF _Toc119907969 \h </w:instrText>
        </w:r>
        <w:r w:rsidR="009F6092">
          <w:rPr>
            <w:noProof/>
            <w:webHidden/>
          </w:rPr>
        </w:r>
        <w:r w:rsidR="009F6092">
          <w:rPr>
            <w:noProof/>
            <w:webHidden/>
          </w:rPr>
          <w:fldChar w:fldCharType="separate"/>
        </w:r>
        <w:r w:rsidR="009F6092">
          <w:rPr>
            <w:noProof/>
            <w:webHidden/>
          </w:rPr>
          <w:t>28</w:t>
        </w:r>
        <w:r w:rsidR="009F6092">
          <w:rPr>
            <w:noProof/>
            <w:webHidden/>
          </w:rPr>
          <w:fldChar w:fldCharType="end"/>
        </w:r>
      </w:hyperlink>
    </w:p>
    <w:p w14:paraId="03388DFB" w14:textId="40EF6CC4"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70" w:history="1">
        <w:r w:rsidR="009F6092" w:rsidRPr="00CD62F3">
          <w:rPr>
            <w:rStyle w:val="Hyperlink"/>
            <w:noProof/>
            <w14:scene3d>
              <w14:camera w14:prst="orthographicFront"/>
              <w14:lightRig w14:rig="threePt" w14:dir="t">
                <w14:rot w14:lat="0" w14:lon="0" w14:rev="0"/>
              </w14:lightRig>
            </w14:scene3d>
          </w:rPr>
          <w:t>12.1</w:t>
        </w:r>
        <w:r w:rsidR="009F6092">
          <w:rPr>
            <w:rFonts w:asciiTheme="minorHAnsi" w:eastAsiaTheme="minorEastAsia" w:hAnsiTheme="minorHAnsi" w:cstheme="minorBidi"/>
            <w:b w:val="0"/>
            <w:bCs w:val="0"/>
            <w:noProof/>
            <w:sz w:val="22"/>
            <w:szCs w:val="22"/>
          </w:rPr>
          <w:tab/>
        </w:r>
        <w:r w:rsidR="009F6092" w:rsidRPr="00CD62F3">
          <w:rPr>
            <w:rStyle w:val="Hyperlink"/>
            <w:noProof/>
          </w:rPr>
          <w:t>Updating the Environment During the Post-Release Cycle</w:t>
        </w:r>
        <w:r w:rsidR="009F6092">
          <w:rPr>
            <w:noProof/>
            <w:webHidden/>
          </w:rPr>
          <w:tab/>
        </w:r>
        <w:r w:rsidR="009F6092">
          <w:rPr>
            <w:noProof/>
            <w:webHidden/>
          </w:rPr>
          <w:fldChar w:fldCharType="begin"/>
        </w:r>
        <w:r w:rsidR="009F6092">
          <w:rPr>
            <w:noProof/>
            <w:webHidden/>
          </w:rPr>
          <w:instrText xml:space="preserve"> PAGEREF _Toc119907970 \h </w:instrText>
        </w:r>
        <w:r w:rsidR="009F6092">
          <w:rPr>
            <w:noProof/>
            <w:webHidden/>
          </w:rPr>
        </w:r>
        <w:r w:rsidR="009F6092">
          <w:rPr>
            <w:noProof/>
            <w:webHidden/>
          </w:rPr>
          <w:fldChar w:fldCharType="separate"/>
        </w:r>
        <w:r w:rsidR="009F6092">
          <w:rPr>
            <w:noProof/>
            <w:webHidden/>
          </w:rPr>
          <w:t>28</w:t>
        </w:r>
        <w:r w:rsidR="009F6092">
          <w:rPr>
            <w:noProof/>
            <w:webHidden/>
          </w:rPr>
          <w:fldChar w:fldCharType="end"/>
        </w:r>
      </w:hyperlink>
    </w:p>
    <w:p w14:paraId="2BAB804B" w14:textId="32C5770A" w:rsidR="009F6092" w:rsidRDefault="00F86642">
      <w:pPr>
        <w:pStyle w:val="TOC2"/>
        <w:tabs>
          <w:tab w:val="left" w:pos="960"/>
          <w:tab w:val="right" w:leader="dot" w:pos="9998"/>
        </w:tabs>
        <w:rPr>
          <w:rFonts w:asciiTheme="minorHAnsi" w:eastAsiaTheme="minorEastAsia" w:hAnsiTheme="minorHAnsi" w:cstheme="minorBidi"/>
          <w:b w:val="0"/>
          <w:bCs w:val="0"/>
          <w:noProof/>
          <w:sz w:val="22"/>
          <w:szCs w:val="22"/>
        </w:rPr>
      </w:pPr>
      <w:hyperlink w:anchor="_Toc119907971" w:history="1">
        <w:r w:rsidR="009F6092" w:rsidRPr="00CD62F3">
          <w:rPr>
            <w:rStyle w:val="Hyperlink"/>
            <w:noProof/>
            <w14:scene3d>
              <w14:camera w14:prst="orthographicFront"/>
              <w14:lightRig w14:rig="threePt" w14:dir="t">
                <w14:rot w14:lat="0" w14:lon="0" w14:rev="0"/>
              </w14:lightRig>
            </w14:scene3d>
          </w:rPr>
          <w:t>12.2</w:t>
        </w:r>
        <w:r w:rsidR="009F6092">
          <w:rPr>
            <w:rFonts w:asciiTheme="minorHAnsi" w:eastAsiaTheme="minorEastAsia" w:hAnsiTheme="minorHAnsi" w:cstheme="minorBidi"/>
            <w:b w:val="0"/>
            <w:bCs w:val="0"/>
            <w:noProof/>
            <w:sz w:val="22"/>
            <w:szCs w:val="22"/>
          </w:rPr>
          <w:tab/>
        </w:r>
        <w:r w:rsidR="009F6092" w:rsidRPr="00CD62F3">
          <w:rPr>
            <w:rStyle w:val="Hyperlink"/>
            <w:noProof/>
          </w:rPr>
          <w:t>Updating the Environment During the Pre-Release Cycle</w:t>
        </w:r>
        <w:r w:rsidR="009F6092">
          <w:rPr>
            <w:noProof/>
            <w:webHidden/>
          </w:rPr>
          <w:tab/>
        </w:r>
        <w:r w:rsidR="009F6092">
          <w:rPr>
            <w:noProof/>
            <w:webHidden/>
          </w:rPr>
          <w:fldChar w:fldCharType="begin"/>
        </w:r>
        <w:r w:rsidR="009F6092">
          <w:rPr>
            <w:noProof/>
            <w:webHidden/>
          </w:rPr>
          <w:instrText xml:space="preserve"> PAGEREF _Toc119907971 \h </w:instrText>
        </w:r>
        <w:r w:rsidR="009F6092">
          <w:rPr>
            <w:noProof/>
            <w:webHidden/>
          </w:rPr>
        </w:r>
        <w:r w:rsidR="009F6092">
          <w:rPr>
            <w:noProof/>
            <w:webHidden/>
          </w:rPr>
          <w:fldChar w:fldCharType="separate"/>
        </w:r>
        <w:r w:rsidR="009F6092">
          <w:rPr>
            <w:noProof/>
            <w:webHidden/>
          </w:rPr>
          <w:t>28</w:t>
        </w:r>
        <w:r w:rsidR="009F6092">
          <w:rPr>
            <w:noProof/>
            <w:webHidden/>
          </w:rPr>
          <w:fldChar w:fldCharType="end"/>
        </w:r>
      </w:hyperlink>
    </w:p>
    <w:p w14:paraId="6D659A3B" w14:textId="6427DF43" w:rsidR="009F6092" w:rsidRDefault="00F86642">
      <w:pPr>
        <w:pStyle w:val="TOC1"/>
        <w:tabs>
          <w:tab w:val="right" w:leader="dot" w:pos="9998"/>
        </w:tabs>
        <w:rPr>
          <w:rFonts w:asciiTheme="minorHAnsi" w:eastAsiaTheme="minorEastAsia" w:hAnsiTheme="minorHAnsi" w:cstheme="minorBidi"/>
          <w:b w:val="0"/>
          <w:bCs w:val="0"/>
          <w:i w:val="0"/>
          <w:iCs w:val="0"/>
          <w:noProof/>
          <w:sz w:val="22"/>
          <w:szCs w:val="22"/>
        </w:rPr>
      </w:pPr>
      <w:hyperlink w:anchor="_Toc119907972" w:history="1">
        <w:r w:rsidR="009F6092" w:rsidRPr="00CD62F3">
          <w:rPr>
            <w:rStyle w:val="Hyperlink"/>
            <w:noProof/>
          </w:rPr>
          <w:t>Appendix A – Revision History</w:t>
        </w:r>
        <w:r w:rsidR="009F6092">
          <w:rPr>
            <w:noProof/>
            <w:webHidden/>
          </w:rPr>
          <w:tab/>
        </w:r>
        <w:r w:rsidR="009F6092">
          <w:rPr>
            <w:noProof/>
            <w:webHidden/>
          </w:rPr>
          <w:fldChar w:fldCharType="begin"/>
        </w:r>
        <w:r w:rsidR="009F6092">
          <w:rPr>
            <w:noProof/>
            <w:webHidden/>
          </w:rPr>
          <w:instrText xml:space="preserve"> PAGEREF _Toc119907972 \h </w:instrText>
        </w:r>
        <w:r w:rsidR="009F6092">
          <w:rPr>
            <w:noProof/>
            <w:webHidden/>
          </w:rPr>
        </w:r>
        <w:r w:rsidR="009F6092">
          <w:rPr>
            <w:noProof/>
            <w:webHidden/>
          </w:rPr>
          <w:fldChar w:fldCharType="separate"/>
        </w:r>
        <w:r w:rsidR="009F6092">
          <w:rPr>
            <w:noProof/>
            <w:webHidden/>
          </w:rPr>
          <w:t>29</w:t>
        </w:r>
        <w:r w:rsidR="009F6092">
          <w:rPr>
            <w:noProof/>
            <w:webHidden/>
          </w:rPr>
          <w:fldChar w:fldCharType="end"/>
        </w:r>
      </w:hyperlink>
    </w:p>
    <w:p w14:paraId="48D60348" w14:textId="6DDACA3C" w:rsidR="00C45A94" w:rsidRPr="007914F9" w:rsidRDefault="00FB064C" w:rsidP="00E020F3">
      <w:pPr>
        <w:rPr>
          <w:szCs w:val="28"/>
        </w:rPr>
      </w:pPr>
      <w:r w:rsidRPr="007914F9">
        <w:rPr>
          <w:b/>
          <w:bCs/>
          <w:i/>
          <w:iCs/>
          <w:szCs w:val="28"/>
        </w:rPr>
        <w:fldChar w:fldCharType="end"/>
      </w:r>
    </w:p>
    <w:p w14:paraId="5548B36D" w14:textId="77777777" w:rsidR="00C45A94" w:rsidRPr="007914F9" w:rsidRDefault="00C45A94" w:rsidP="00E020F3">
      <w:pPr>
        <w:rPr>
          <w:szCs w:val="28"/>
        </w:rPr>
      </w:pPr>
    </w:p>
    <w:p w14:paraId="6118475E" w14:textId="77777777" w:rsidR="009D5F81" w:rsidRPr="007914F9" w:rsidRDefault="009D5F81" w:rsidP="004E7228">
      <w:pPr>
        <w:pStyle w:val="Heading1"/>
      </w:pPr>
      <w:r w:rsidRPr="007914F9">
        <w:br w:type="page"/>
      </w:r>
      <w:bookmarkStart w:id="0" w:name="_Toc16418854"/>
      <w:bookmarkStart w:id="1" w:name="_Toc16427587"/>
      <w:bookmarkStart w:id="2" w:name="_Toc16936816"/>
      <w:bookmarkStart w:id="3" w:name="_Toc119907924"/>
      <w:r w:rsidRPr="007914F9">
        <w:lastRenderedPageBreak/>
        <w:t>About This Document</w:t>
      </w:r>
      <w:bookmarkEnd w:id="0"/>
      <w:bookmarkEnd w:id="1"/>
      <w:bookmarkEnd w:id="2"/>
      <w:bookmarkEnd w:id="3"/>
    </w:p>
    <w:p w14:paraId="7B76DB21" w14:textId="77777777" w:rsidR="009D5F81" w:rsidRPr="007914F9" w:rsidRDefault="009D5F81" w:rsidP="00C45A94"/>
    <w:p w14:paraId="19C1761B" w14:textId="77777777" w:rsidR="009D5F81" w:rsidRPr="007914F9" w:rsidRDefault="009D5F81" w:rsidP="004049AD">
      <w:pPr>
        <w:pStyle w:val="Heading2"/>
      </w:pPr>
      <w:bookmarkStart w:id="4" w:name="_Toc16936817"/>
      <w:bookmarkStart w:id="5" w:name="_Toc119907925"/>
      <w:r w:rsidRPr="007914F9">
        <w:t>Objective</w:t>
      </w:r>
      <w:bookmarkEnd w:id="4"/>
      <w:bookmarkEnd w:id="5"/>
    </w:p>
    <w:p w14:paraId="2DDC99B0" w14:textId="77777777" w:rsidR="009C16E3" w:rsidRPr="007914F9" w:rsidRDefault="009C16E3" w:rsidP="009C16E3"/>
    <w:p w14:paraId="0300D167" w14:textId="77777777" w:rsidR="009D5F81" w:rsidRPr="007914F9" w:rsidRDefault="009D5F81" w:rsidP="00C45A94">
      <w:r w:rsidRPr="007914F9">
        <w:t xml:space="preserve">This document sets forth the </w:t>
      </w:r>
      <w:r w:rsidR="00923A46" w:rsidRPr="007914F9">
        <w:t>AT&amp;T</w:t>
      </w:r>
      <w:r w:rsidRPr="007914F9">
        <w:t xml:space="preserve"> Testing Practices and Procedures (TPP), as they relate to </w:t>
      </w:r>
      <w:r w:rsidR="00923A46" w:rsidRPr="007914F9">
        <w:t>the</w:t>
      </w:r>
      <w:r w:rsidRPr="007914F9">
        <w:t xml:space="preserve"> electronic interface pre-ordering and ordering testing </w:t>
      </w:r>
      <w:r w:rsidR="00923A46" w:rsidRPr="007914F9">
        <w:t xml:space="preserve">for </w:t>
      </w:r>
      <w:r w:rsidRPr="007914F9">
        <w:t>new and existing CLECs/</w:t>
      </w:r>
      <w:r w:rsidR="00923A46" w:rsidRPr="007914F9">
        <w:t>Vendors/</w:t>
      </w:r>
      <w:r w:rsidRPr="007914F9">
        <w:t>WSPs</w:t>
      </w:r>
      <w:r w:rsidR="00923A46" w:rsidRPr="007914F9">
        <w:t>*</w:t>
      </w:r>
      <w:r w:rsidR="008A6BC8">
        <w:t xml:space="preserve"> in the Southeast region</w:t>
      </w:r>
      <w:r w:rsidRPr="007914F9">
        <w:t>. Upon the initiation of testing, CLECs/</w:t>
      </w:r>
      <w:r w:rsidR="00923A46" w:rsidRPr="007914F9">
        <w:t>Vendors/</w:t>
      </w:r>
      <w:r w:rsidRPr="007914F9">
        <w:t>WSPs</w:t>
      </w:r>
      <w:r w:rsidR="00923A46" w:rsidRPr="007914F9">
        <w:t>*</w:t>
      </w:r>
      <w:r w:rsidRPr="007914F9">
        <w:t xml:space="preserve"> shall be bound by the practices and procedures set forth in this document. </w:t>
      </w:r>
    </w:p>
    <w:p w14:paraId="516E1570" w14:textId="77777777" w:rsidR="009D5F81" w:rsidRPr="007914F9" w:rsidRDefault="009D5F81" w:rsidP="00C45A94"/>
    <w:p w14:paraId="07394C4D" w14:textId="77777777" w:rsidR="009D5F81" w:rsidRPr="007914F9" w:rsidRDefault="009D5F81" w:rsidP="00C45A94">
      <w:r w:rsidRPr="007914F9">
        <w:t>This document/process addresses the following electronic interfaces:</w:t>
      </w:r>
    </w:p>
    <w:p w14:paraId="3C30CB96" w14:textId="77777777" w:rsidR="00D97053" w:rsidRPr="007914F9" w:rsidRDefault="00391163" w:rsidP="00923A46">
      <w:pPr>
        <w:numPr>
          <w:ilvl w:val="0"/>
          <w:numId w:val="18"/>
        </w:numPr>
      </w:pPr>
      <w:r>
        <w:t xml:space="preserve">Local Service Request (LSR) </w:t>
      </w:r>
      <w:r w:rsidR="009F3F84" w:rsidRPr="007914F9">
        <w:t>Extensible Markup Language (XML)</w:t>
      </w:r>
      <w:r>
        <w:t xml:space="preserve"> Gateway</w:t>
      </w:r>
    </w:p>
    <w:p w14:paraId="36FF1A60" w14:textId="77777777" w:rsidR="003B0025" w:rsidRDefault="003B0025" w:rsidP="00923A46">
      <w:pPr>
        <w:numPr>
          <w:ilvl w:val="0"/>
          <w:numId w:val="18"/>
        </w:numPr>
      </w:pPr>
      <w:r>
        <w:t xml:space="preserve">Local Service Request </w:t>
      </w:r>
      <w:r w:rsidR="00ED517F">
        <w:t>Exchange</w:t>
      </w:r>
      <w:r>
        <w:t xml:space="preserve"> System (LEX)</w:t>
      </w:r>
    </w:p>
    <w:p w14:paraId="73A3A964" w14:textId="77777777" w:rsidR="003B0025" w:rsidRPr="007914F9" w:rsidRDefault="00361CC2" w:rsidP="00923A46">
      <w:pPr>
        <w:numPr>
          <w:ilvl w:val="0"/>
          <w:numId w:val="18"/>
        </w:numPr>
      </w:pPr>
      <w:r>
        <w:t xml:space="preserve">Enhanced </w:t>
      </w:r>
      <w:r w:rsidR="003B0025">
        <w:t>Verigate</w:t>
      </w:r>
    </w:p>
    <w:p w14:paraId="68A65D55" w14:textId="77777777" w:rsidR="00A47AC2" w:rsidRPr="007914F9" w:rsidRDefault="00A47AC2" w:rsidP="00A47AC2">
      <w:pPr>
        <w:ind w:left="720"/>
      </w:pPr>
    </w:p>
    <w:p w14:paraId="51577765" w14:textId="77777777" w:rsidR="00A47AC2" w:rsidRPr="007914F9" w:rsidRDefault="00A47AC2" w:rsidP="00C45A94">
      <w:r w:rsidRPr="007914F9">
        <w:tab/>
      </w:r>
    </w:p>
    <w:p w14:paraId="238C3EA7" w14:textId="77777777" w:rsidR="00E020F3" w:rsidRPr="007914F9" w:rsidRDefault="00E020F3" w:rsidP="004049AD">
      <w:pPr>
        <w:pStyle w:val="Heading2"/>
      </w:pPr>
      <w:bookmarkStart w:id="6" w:name="_Toc119907926"/>
      <w:bookmarkStart w:id="7" w:name="_Toc16936818"/>
      <w:r w:rsidRPr="007914F9">
        <w:t>Intended Audience</w:t>
      </w:r>
      <w:bookmarkEnd w:id="6"/>
    </w:p>
    <w:p w14:paraId="564C41CB" w14:textId="77777777" w:rsidR="009C16E3" w:rsidRPr="007914F9" w:rsidRDefault="009C16E3" w:rsidP="009C16E3"/>
    <w:bookmarkEnd w:id="7"/>
    <w:p w14:paraId="4684DA45" w14:textId="77777777" w:rsidR="009D5F81" w:rsidRPr="007914F9" w:rsidRDefault="009D5F81" w:rsidP="00C45A94">
      <w:proofErr w:type="gramStart"/>
      <w:r w:rsidRPr="007914F9">
        <w:t>This practices and procedures document</w:t>
      </w:r>
      <w:proofErr w:type="gramEnd"/>
      <w:r w:rsidRPr="007914F9">
        <w:t xml:space="preserve"> is designed for use by Competitive Local Exchange Carriers (CLECs) who order local exchange products and services from </w:t>
      </w:r>
      <w:r w:rsidR="0066716B" w:rsidRPr="008A31E4">
        <w:t>AT&amp;T</w:t>
      </w:r>
      <w:r w:rsidRPr="007914F9">
        <w:rPr>
          <w:b/>
        </w:rPr>
        <w:t>,</w:t>
      </w:r>
      <w:r w:rsidRPr="007914F9">
        <w:t xml:space="preserve"> </w:t>
      </w:r>
      <w:r w:rsidR="006D36A0" w:rsidRPr="007914F9">
        <w:t xml:space="preserve">software vendors who provide electronic commerce software and/or services to the CLEC community, and </w:t>
      </w:r>
      <w:r w:rsidRPr="007914F9">
        <w:t>Wireless Service Provides (WSPs) who use local ordering forms for local number portability (WLNP)</w:t>
      </w:r>
      <w:r w:rsidR="006D36A0" w:rsidRPr="007914F9">
        <w:t>.</w:t>
      </w:r>
    </w:p>
    <w:p w14:paraId="71B65484" w14:textId="77777777" w:rsidR="009D5F81" w:rsidRPr="007914F9" w:rsidRDefault="009D5F81" w:rsidP="00C45A94"/>
    <w:p w14:paraId="7AD548C8" w14:textId="77777777" w:rsidR="009D5F81" w:rsidRPr="007914F9" w:rsidRDefault="009D5F81" w:rsidP="004049AD">
      <w:pPr>
        <w:pStyle w:val="Heading2"/>
      </w:pPr>
      <w:bookmarkStart w:id="8" w:name="_Toc16936819"/>
      <w:bookmarkStart w:id="9" w:name="_Toc119907927"/>
      <w:r w:rsidRPr="007914F9">
        <w:t>How to Use This Document</w:t>
      </w:r>
      <w:bookmarkEnd w:id="8"/>
      <w:bookmarkEnd w:id="9"/>
    </w:p>
    <w:p w14:paraId="6356122C" w14:textId="77777777" w:rsidR="009C16E3" w:rsidRPr="007914F9" w:rsidRDefault="009C16E3" w:rsidP="009C16E3"/>
    <w:p w14:paraId="78040303" w14:textId="77777777" w:rsidR="009D5F81" w:rsidRPr="007914F9" w:rsidRDefault="009D5F81" w:rsidP="00C45A94">
      <w:r w:rsidRPr="007914F9">
        <w:t xml:space="preserve">This document is divided into sections that serve as a reference on the various aspects of testing. </w:t>
      </w:r>
      <w:r w:rsidR="002B48B7">
        <w:t xml:space="preserve"> </w:t>
      </w:r>
      <w:r w:rsidRPr="007914F9">
        <w:t xml:space="preserve">The new entrant/new product, new release, and regression testing sections describe the categories of electronic interface testing supported by </w:t>
      </w:r>
      <w:r w:rsidR="006D36A0" w:rsidRPr="007914F9">
        <w:t>AT&amp;T</w:t>
      </w:r>
      <w:r w:rsidRPr="007914F9">
        <w:t xml:space="preserve">. Review these sections to determine which category of testing would be applicable to meet your company’s testing objectives. Each category provides information to assist you in determining which phases of testing are required, based upon the type of electronic interface you would be using. </w:t>
      </w:r>
    </w:p>
    <w:p w14:paraId="4CF492E9" w14:textId="77777777" w:rsidR="009D5F81" w:rsidRPr="007914F9" w:rsidRDefault="009D5F81" w:rsidP="00C45A94"/>
    <w:p w14:paraId="5DB4C232" w14:textId="77777777" w:rsidR="009D5F81" w:rsidRPr="007914F9" w:rsidRDefault="00665EAC" w:rsidP="00C45A94">
      <w:r w:rsidRPr="007914F9">
        <w:br w:type="page"/>
      </w:r>
    </w:p>
    <w:p w14:paraId="7A8AD1ED" w14:textId="77777777" w:rsidR="009D5F81" w:rsidRPr="007914F9" w:rsidRDefault="009D5F81" w:rsidP="004049AD">
      <w:pPr>
        <w:pStyle w:val="Heading2"/>
      </w:pPr>
      <w:bookmarkStart w:id="10" w:name="_Toc16936821"/>
      <w:bookmarkStart w:id="11" w:name="_Toc119907928"/>
      <w:r w:rsidRPr="007914F9">
        <w:lastRenderedPageBreak/>
        <w:t>Acronym Definitions</w:t>
      </w:r>
      <w:bookmarkEnd w:id="10"/>
      <w:bookmarkEnd w:id="11"/>
    </w:p>
    <w:p w14:paraId="3AA4622A" w14:textId="77777777" w:rsidR="009C16E3" w:rsidRPr="007914F9" w:rsidRDefault="009C16E3" w:rsidP="009C16E3"/>
    <w:p w14:paraId="4F56C2D8" w14:textId="77777777" w:rsidR="009D5F81" w:rsidRPr="007914F9" w:rsidRDefault="009D5F81" w:rsidP="00C45A94">
      <w:r w:rsidRPr="007914F9">
        <w:t>The following acronyms are used throughout this document:</w:t>
      </w:r>
    </w:p>
    <w:tbl>
      <w:tblPr>
        <w:tblW w:w="0" w:type="auto"/>
        <w:tblInd w:w="288" w:type="dxa"/>
        <w:tblLook w:val="00A0" w:firstRow="1" w:lastRow="0" w:firstColumn="1" w:lastColumn="0" w:noHBand="0" w:noVBand="0"/>
      </w:tblPr>
      <w:tblGrid>
        <w:gridCol w:w="1980"/>
        <w:gridCol w:w="6840"/>
      </w:tblGrid>
      <w:tr w:rsidR="009D5F81" w:rsidRPr="007914F9" w14:paraId="64F84C8B" w14:textId="77777777" w:rsidTr="00C72170">
        <w:tc>
          <w:tcPr>
            <w:tcW w:w="1980" w:type="dxa"/>
          </w:tcPr>
          <w:p w14:paraId="4E7DAD49" w14:textId="77777777" w:rsidR="009D5F81" w:rsidRDefault="009D5F81" w:rsidP="00C45A94"/>
          <w:p w14:paraId="466DBB09" w14:textId="77777777" w:rsidR="00ED517F" w:rsidRPr="007914F9" w:rsidRDefault="00ED517F" w:rsidP="00C45A94">
            <w:r>
              <w:t>CABS</w:t>
            </w:r>
          </w:p>
        </w:tc>
        <w:tc>
          <w:tcPr>
            <w:tcW w:w="6840" w:type="dxa"/>
          </w:tcPr>
          <w:p w14:paraId="7AAD2939" w14:textId="77777777" w:rsidR="009D5F81" w:rsidRDefault="009D5F81" w:rsidP="00C45A94"/>
          <w:p w14:paraId="6013718E" w14:textId="77777777" w:rsidR="00ED517F" w:rsidRPr="007914F9" w:rsidRDefault="00ED517F" w:rsidP="00C45A94">
            <w:r>
              <w:t>Carrier Access Billing System</w:t>
            </w:r>
          </w:p>
        </w:tc>
      </w:tr>
      <w:tr w:rsidR="009D5F81" w:rsidRPr="007914F9" w14:paraId="40F83D3E" w14:textId="77777777" w:rsidTr="00C72170">
        <w:tc>
          <w:tcPr>
            <w:tcW w:w="1980" w:type="dxa"/>
          </w:tcPr>
          <w:p w14:paraId="249D6948" w14:textId="77777777" w:rsidR="009D5F81" w:rsidRPr="007914F9" w:rsidRDefault="009D5F81" w:rsidP="00C45A94">
            <w:r w:rsidRPr="007914F9">
              <w:t>CAVE</w:t>
            </w:r>
            <w:r w:rsidRPr="007914F9">
              <w:tab/>
            </w:r>
            <w:r w:rsidRPr="007914F9">
              <w:tab/>
            </w:r>
          </w:p>
        </w:tc>
        <w:tc>
          <w:tcPr>
            <w:tcW w:w="6840" w:type="dxa"/>
          </w:tcPr>
          <w:p w14:paraId="45DCC181" w14:textId="77777777" w:rsidR="009D5F81" w:rsidRPr="007914F9" w:rsidRDefault="009D5F81" w:rsidP="00C45A94">
            <w:r w:rsidRPr="007914F9">
              <w:t>CLEC Application Verification Environment</w:t>
            </w:r>
          </w:p>
        </w:tc>
      </w:tr>
      <w:tr w:rsidR="009D5F81" w:rsidRPr="007914F9" w14:paraId="6EFEDEFB" w14:textId="77777777" w:rsidTr="00C72170">
        <w:tc>
          <w:tcPr>
            <w:tcW w:w="1980" w:type="dxa"/>
          </w:tcPr>
          <w:p w14:paraId="0E524307" w14:textId="77777777" w:rsidR="009D5F81" w:rsidRPr="007914F9" w:rsidRDefault="009D5F81" w:rsidP="00C45A94">
            <w:r w:rsidRPr="007914F9">
              <w:t>CC</w:t>
            </w:r>
          </w:p>
        </w:tc>
        <w:tc>
          <w:tcPr>
            <w:tcW w:w="6840" w:type="dxa"/>
          </w:tcPr>
          <w:p w14:paraId="04E20C4F" w14:textId="77777777" w:rsidR="009D5F81" w:rsidRPr="007914F9" w:rsidRDefault="009D5F81" w:rsidP="00C45A94">
            <w:r w:rsidRPr="007914F9">
              <w:t>Company Code</w:t>
            </w:r>
          </w:p>
        </w:tc>
      </w:tr>
      <w:tr w:rsidR="009D5F81" w:rsidRPr="007914F9" w14:paraId="3B798EC1" w14:textId="77777777" w:rsidTr="00C72170">
        <w:tc>
          <w:tcPr>
            <w:tcW w:w="1980" w:type="dxa"/>
          </w:tcPr>
          <w:p w14:paraId="42BD2A6F" w14:textId="77777777" w:rsidR="009D5F81" w:rsidRPr="007914F9" w:rsidRDefault="009D5F81" w:rsidP="00C45A94">
            <w:r w:rsidRPr="007914F9">
              <w:t>CLEC</w:t>
            </w:r>
            <w:r w:rsidRPr="007914F9">
              <w:tab/>
            </w:r>
          </w:p>
        </w:tc>
        <w:tc>
          <w:tcPr>
            <w:tcW w:w="6840" w:type="dxa"/>
          </w:tcPr>
          <w:p w14:paraId="6E11C9D9" w14:textId="77777777" w:rsidR="009D5F81" w:rsidRPr="007914F9" w:rsidRDefault="009D5F81" w:rsidP="00C45A94">
            <w:r w:rsidRPr="007914F9">
              <w:t>Competitive Local Exchange Carrier</w:t>
            </w:r>
          </w:p>
        </w:tc>
      </w:tr>
      <w:tr w:rsidR="00B1089D" w:rsidRPr="007914F9" w14:paraId="27C9812F" w14:textId="77777777" w:rsidTr="00C72170">
        <w:tc>
          <w:tcPr>
            <w:tcW w:w="1980" w:type="dxa"/>
          </w:tcPr>
          <w:p w14:paraId="416664F2" w14:textId="77777777" w:rsidR="00151F49" w:rsidRDefault="00151F49" w:rsidP="00C45A94">
            <w:r>
              <w:t>CRIS</w:t>
            </w:r>
          </w:p>
          <w:p w14:paraId="103B61CC" w14:textId="77777777" w:rsidR="00151F49" w:rsidRPr="007914F9" w:rsidRDefault="00151F49" w:rsidP="00C45A94">
            <w:r>
              <w:t>CSR</w:t>
            </w:r>
          </w:p>
        </w:tc>
        <w:tc>
          <w:tcPr>
            <w:tcW w:w="6840" w:type="dxa"/>
          </w:tcPr>
          <w:p w14:paraId="51238655" w14:textId="77777777" w:rsidR="00151F49" w:rsidRDefault="00151F49" w:rsidP="00C45A94">
            <w:r>
              <w:t>Customer Records Information System</w:t>
            </w:r>
          </w:p>
          <w:p w14:paraId="5AE53FB2" w14:textId="77777777" w:rsidR="00151F49" w:rsidRPr="007914F9" w:rsidRDefault="00151F49" w:rsidP="00C45A94">
            <w:r>
              <w:t>Customer Service Record</w:t>
            </w:r>
          </w:p>
        </w:tc>
      </w:tr>
      <w:tr w:rsidR="009D5F81" w:rsidRPr="007914F9" w14:paraId="0B0F1346" w14:textId="77777777" w:rsidTr="00C72170">
        <w:tc>
          <w:tcPr>
            <w:tcW w:w="1980" w:type="dxa"/>
          </w:tcPr>
          <w:p w14:paraId="786DA2AA" w14:textId="77777777" w:rsidR="009D5F81" w:rsidRPr="007914F9" w:rsidRDefault="009D5F81" w:rsidP="00C45A94">
            <w:r w:rsidRPr="007914F9">
              <w:t>FOC</w:t>
            </w:r>
            <w:r w:rsidRPr="007914F9">
              <w:tab/>
            </w:r>
            <w:r w:rsidRPr="007914F9">
              <w:tab/>
            </w:r>
          </w:p>
        </w:tc>
        <w:tc>
          <w:tcPr>
            <w:tcW w:w="6840" w:type="dxa"/>
          </w:tcPr>
          <w:p w14:paraId="2106559C" w14:textId="77777777" w:rsidR="009D5F81" w:rsidRPr="007914F9" w:rsidRDefault="009D5F81" w:rsidP="00C45A94">
            <w:r w:rsidRPr="007914F9">
              <w:t>Firm Order Confirmation</w:t>
            </w:r>
          </w:p>
        </w:tc>
      </w:tr>
      <w:tr w:rsidR="009D5F81" w:rsidRPr="007914F9" w14:paraId="4125A6DB" w14:textId="77777777" w:rsidTr="00C72170">
        <w:tc>
          <w:tcPr>
            <w:tcW w:w="1980" w:type="dxa"/>
          </w:tcPr>
          <w:p w14:paraId="5C63107C" w14:textId="77777777" w:rsidR="009D5F81" w:rsidRPr="007914F9" w:rsidRDefault="009D5F81" w:rsidP="00C45A94">
            <w:r w:rsidRPr="007914F9">
              <w:t>GUI</w:t>
            </w:r>
          </w:p>
        </w:tc>
        <w:tc>
          <w:tcPr>
            <w:tcW w:w="6840" w:type="dxa"/>
          </w:tcPr>
          <w:p w14:paraId="5F7C5DC1" w14:textId="77777777" w:rsidR="009D5F81" w:rsidRPr="007914F9" w:rsidRDefault="009D5F81" w:rsidP="00C45A94">
            <w:r w:rsidRPr="007914F9">
              <w:t>Graphical User Interface</w:t>
            </w:r>
          </w:p>
        </w:tc>
      </w:tr>
      <w:tr w:rsidR="009D5F81" w:rsidRPr="007914F9" w14:paraId="52CB970C" w14:textId="77777777" w:rsidTr="00C72170">
        <w:tc>
          <w:tcPr>
            <w:tcW w:w="1980" w:type="dxa"/>
          </w:tcPr>
          <w:p w14:paraId="5C7EEF0E" w14:textId="77777777" w:rsidR="009D5F81" w:rsidRPr="007914F9" w:rsidRDefault="009D5F81" w:rsidP="008A6BC8">
            <w:r w:rsidRPr="007914F9">
              <w:t>LAN</w:t>
            </w:r>
            <w:r w:rsidRPr="007914F9">
              <w:tab/>
            </w:r>
            <w:r w:rsidRPr="007914F9">
              <w:tab/>
            </w:r>
          </w:p>
        </w:tc>
        <w:tc>
          <w:tcPr>
            <w:tcW w:w="6840" w:type="dxa"/>
          </w:tcPr>
          <w:p w14:paraId="0CA5E194" w14:textId="77777777" w:rsidR="00943B61" w:rsidRPr="007914F9" w:rsidRDefault="009D5F81" w:rsidP="008A6BC8">
            <w:r w:rsidRPr="007914F9">
              <w:t>Local Area Network</w:t>
            </w:r>
          </w:p>
        </w:tc>
      </w:tr>
      <w:tr w:rsidR="009D5F81" w:rsidRPr="007914F9" w14:paraId="2043AF59" w14:textId="77777777" w:rsidTr="00C72170">
        <w:tc>
          <w:tcPr>
            <w:tcW w:w="1980" w:type="dxa"/>
          </w:tcPr>
          <w:p w14:paraId="676E8E9C" w14:textId="77777777" w:rsidR="00CE7591" w:rsidRPr="007914F9" w:rsidRDefault="00CE7591" w:rsidP="00C45A94">
            <w:r>
              <w:t>LEX</w:t>
            </w:r>
          </w:p>
        </w:tc>
        <w:tc>
          <w:tcPr>
            <w:tcW w:w="6840" w:type="dxa"/>
          </w:tcPr>
          <w:p w14:paraId="1761DC0D" w14:textId="77777777" w:rsidR="00CE7591" w:rsidRPr="007914F9" w:rsidRDefault="00CE7591" w:rsidP="00C45A94">
            <w:r>
              <w:t xml:space="preserve">Local Service Request </w:t>
            </w:r>
            <w:r w:rsidR="00ED517F">
              <w:t>Exchange</w:t>
            </w:r>
            <w:r>
              <w:t xml:space="preserve"> System</w:t>
            </w:r>
          </w:p>
        </w:tc>
      </w:tr>
      <w:tr w:rsidR="009D5F81" w:rsidRPr="007914F9" w14:paraId="30556CD4" w14:textId="77777777" w:rsidTr="00C72170">
        <w:tc>
          <w:tcPr>
            <w:tcW w:w="1980" w:type="dxa"/>
          </w:tcPr>
          <w:p w14:paraId="5FAAADE4" w14:textId="77777777" w:rsidR="00C242FF" w:rsidRDefault="009D5F81" w:rsidP="00C45A94">
            <w:r w:rsidRPr="007914F9">
              <w:t>LNP</w:t>
            </w:r>
          </w:p>
          <w:p w14:paraId="31DDE563" w14:textId="77777777" w:rsidR="009D5F81" w:rsidRPr="007914F9" w:rsidRDefault="00C242FF" w:rsidP="00C45A94">
            <w:r>
              <w:t>LOA</w:t>
            </w:r>
            <w:r w:rsidR="009D5F81" w:rsidRPr="007914F9">
              <w:tab/>
            </w:r>
            <w:r w:rsidR="009D5F81" w:rsidRPr="007914F9">
              <w:tab/>
            </w:r>
          </w:p>
        </w:tc>
        <w:tc>
          <w:tcPr>
            <w:tcW w:w="6840" w:type="dxa"/>
          </w:tcPr>
          <w:p w14:paraId="28B5CD79" w14:textId="77777777" w:rsidR="009D5F81" w:rsidRDefault="009D5F81" w:rsidP="00C45A94">
            <w:r w:rsidRPr="007914F9">
              <w:t>Local Number Portability</w:t>
            </w:r>
          </w:p>
          <w:p w14:paraId="619871DF" w14:textId="77777777" w:rsidR="00C242FF" w:rsidRPr="007914F9" w:rsidRDefault="00C242FF" w:rsidP="00C45A94">
            <w:r>
              <w:t xml:space="preserve">Letter of </w:t>
            </w:r>
            <w:r w:rsidRPr="007914F9">
              <w:rPr>
                <w:szCs w:val="20"/>
              </w:rPr>
              <w:t>Agency and/or Letter of Authorization</w:t>
            </w:r>
          </w:p>
        </w:tc>
      </w:tr>
      <w:tr w:rsidR="00B1089D" w:rsidRPr="007914F9" w14:paraId="41C8EDDB" w14:textId="77777777" w:rsidTr="00C72170">
        <w:tc>
          <w:tcPr>
            <w:tcW w:w="1980" w:type="dxa"/>
          </w:tcPr>
          <w:p w14:paraId="583CBB4F" w14:textId="77777777" w:rsidR="00B1089D" w:rsidRPr="007914F9" w:rsidRDefault="00B1089D" w:rsidP="00C45A94">
            <w:r w:rsidRPr="007914F9">
              <w:t>LSC</w:t>
            </w:r>
          </w:p>
        </w:tc>
        <w:tc>
          <w:tcPr>
            <w:tcW w:w="6840" w:type="dxa"/>
          </w:tcPr>
          <w:p w14:paraId="2CEAABAE" w14:textId="77777777" w:rsidR="00B1089D" w:rsidRPr="007914F9" w:rsidRDefault="00B1089D" w:rsidP="00C45A94">
            <w:smartTag w:uri="urn:schemas-microsoft-com:office:smarttags" w:element="place">
              <w:smartTag w:uri="urn:schemas-microsoft-com:office:smarttags" w:element="PlaceName">
                <w:r w:rsidRPr="007914F9">
                  <w:t>Local</w:t>
                </w:r>
              </w:smartTag>
              <w:r w:rsidRPr="007914F9">
                <w:t xml:space="preserve"> </w:t>
              </w:r>
              <w:smartTag w:uri="urn:schemas-microsoft-com:office:smarttags" w:element="PlaceName">
                <w:r w:rsidRPr="007914F9">
                  <w:t>Service</w:t>
                </w:r>
              </w:smartTag>
              <w:r w:rsidRPr="007914F9">
                <w:t xml:space="preserve"> </w:t>
              </w:r>
              <w:smartTag w:uri="urn:schemas-microsoft-com:office:smarttags" w:element="PlaceType">
                <w:r w:rsidRPr="007914F9">
                  <w:t>Center</w:t>
                </w:r>
              </w:smartTag>
            </w:smartTag>
          </w:p>
        </w:tc>
      </w:tr>
      <w:tr w:rsidR="009D5F81" w:rsidRPr="007914F9" w14:paraId="0A195E25" w14:textId="77777777" w:rsidTr="00C72170">
        <w:tc>
          <w:tcPr>
            <w:tcW w:w="1980" w:type="dxa"/>
          </w:tcPr>
          <w:p w14:paraId="5459B483" w14:textId="77777777" w:rsidR="009D5F81" w:rsidRPr="007914F9" w:rsidRDefault="009D5F81" w:rsidP="00C45A94">
            <w:r w:rsidRPr="007914F9">
              <w:t>LSOG</w:t>
            </w:r>
          </w:p>
        </w:tc>
        <w:tc>
          <w:tcPr>
            <w:tcW w:w="6840" w:type="dxa"/>
          </w:tcPr>
          <w:p w14:paraId="106EEA26" w14:textId="77777777" w:rsidR="009D5F81" w:rsidRPr="007914F9" w:rsidRDefault="009D5F81" w:rsidP="00C45A94">
            <w:r w:rsidRPr="007914F9">
              <w:t>Local Service Ordering Guidelines</w:t>
            </w:r>
          </w:p>
        </w:tc>
      </w:tr>
      <w:tr w:rsidR="00B1089D" w:rsidRPr="007914F9" w14:paraId="4F564745" w14:textId="77777777" w:rsidTr="00C72170">
        <w:tc>
          <w:tcPr>
            <w:tcW w:w="1980" w:type="dxa"/>
          </w:tcPr>
          <w:p w14:paraId="0A3D569C" w14:textId="77777777" w:rsidR="00B1089D" w:rsidRPr="007914F9" w:rsidRDefault="00B1089D" w:rsidP="00C45A94">
            <w:r w:rsidRPr="007914F9">
              <w:t>LSOR</w:t>
            </w:r>
          </w:p>
        </w:tc>
        <w:tc>
          <w:tcPr>
            <w:tcW w:w="6840" w:type="dxa"/>
          </w:tcPr>
          <w:p w14:paraId="6E3055BE" w14:textId="77777777" w:rsidR="00B1089D" w:rsidRPr="007914F9" w:rsidRDefault="00692244" w:rsidP="00692244">
            <w:r w:rsidRPr="007914F9">
              <w:t>Local Service Ordering Requirements</w:t>
            </w:r>
          </w:p>
        </w:tc>
      </w:tr>
      <w:tr w:rsidR="009D5F81" w:rsidRPr="007914F9" w14:paraId="0949DF38" w14:textId="77777777" w:rsidTr="00C72170">
        <w:tc>
          <w:tcPr>
            <w:tcW w:w="1980" w:type="dxa"/>
          </w:tcPr>
          <w:p w14:paraId="3BF8F59D" w14:textId="77777777" w:rsidR="009D5F81" w:rsidRPr="007914F9" w:rsidRDefault="009D5F81" w:rsidP="00C45A94">
            <w:r w:rsidRPr="007914F9">
              <w:t>LSR</w:t>
            </w:r>
            <w:r w:rsidRPr="007914F9">
              <w:tab/>
            </w:r>
            <w:r w:rsidRPr="007914F9">
              <w:tab/>
            </w:r>
          </w:p>
        </w:tc>
        <w:tc>
          <w:tcPr>
            <w:tcW w:w="6840" w:type="dxa"/>
          </w:tcPr>
          <w:p w14:paraId="58F34FD1" w14:textId="77777777" w:rsidR="009D5F81" w:rsidRPr="007914F9" w:rsidRDefault="009D5F81" w:rsidP="00C45A94">
            <w:r w:rsidRPr="007914F9">
              <w:t>Local Service Request</w:t>
            </w:r>
          </w:p>
        </w:tc>
      </w:tr>
      <w:tr w:rsidR="009D5F81" w:rsidRPr="007914F9" w14:paraId="19FD96B9" w14:textId="77777777" w:rsidTr="00C72170">
        <w:tc>
          <w:tcPr>
            <w:tcW w:w="1980" w:type="dxa"/>
          </w:tcPr>
          <w:p w14:paraId="72051619" w14:textId="77777777" w:rsidR="009D5F81" w:rsidRPr="007914F9" w:rsidRDefault="009D5F81" w:rsidP="00C45A94">
            <w:r w:rsidRPr="007914F9">
              <w:t>NPAC</w:t>
            </w:r>
            <w:r w:rsidRPr="007914F9">
              <w:tab/>
            </w:r>
            <w:r w:rsidRPr="007914F9">
              <w:tab/>
            </w:r>
          </w:p>
        </w:tc>
        <w:tc>
          <w:tcPr>
            <w:tcW w:w="6840" w:type="dxa"/>
          </w:tcPr>
          <w:p w14:paraId="482DA41C" w14:textId="77777777" w:rsidR="009D5F81" w:rsidRPr="007914F9" w:rsidRDefault="009D5F81" w:rsidP="00C45A94">
            <w:smartTag w:uri="urn:schemas-microsoft-com:office:smarttags" w:element="place">
              <w:smartTag w:uri="urn:schemas-microsoft-com:office:smarttags" w:element="PlaceName">
                <w:r w:rsidRPr="007914F9">
                  <w:t>Number</w:t>
                </w:r>
              </w:smartTag>
              <w:r w:rsidRPr="007914F9">
                <w:t xml:space="preserve"> </w:t>
              </w:r>
              <w:smartTag w:uri="urn:schemas-microsoft-com:office:smarttags" w:element="PlaceName">
                <w:r w:rsidRPr="007914F9">
                  <w:t>Portability</w:t>
                </w:r>
              </w:smartTag>
              <w:r w:rsidRPr="007914F9">
                <w:t xml:space="preserve"> </w:t>
              </w:r>
              <w:smartTag w:uri="urn:schemas-microsoft-com:office:smarttags" w:element="PlaceName">
                <w:r w:rsidRPr="007914F9">
                  <w:t>Administration</w:t>
                </w:r>
              </w:smartTag>
              <w:r w:rsidRPr="007914F9">
                <w:t xml:space="preserve"> </w:t>
              </w:r>
              <w:smartTag w:uri="urn:schemas-microsoft-com:office:smarttags" w:element="PlaceType">
                <w:r w:rsidRPr="007914F9">
                  <w:t>Center</w:t>
                </w:r>
              </w:smartTag>
            </w:smartTag>
          </w:p>
        </w:tc>
      </w:tr>
      <w:tr w:rsidR="009D5F81" w:rsidRPr="007914F9" w14:paraId="6AA5DA83" w14:textId="77777777" w:rsidTr="00C72170">
        <w:tc>
          <w:tcPr>
            <w:tcW w:w="1980" w:type="dxa"/>
          </w:tcPr>
          <w:p w14:paraId="308BF4CD" w14:textId="77777777" w:rsidR="009D5F81" w:rsidRPr="007914F9" w:rsidRDefault="009D5F81" w:rsidP="00C45A94">
            <w:smartTag w:uri="urn:schemas-microsoft-com:office:smarttags" w:element="place">
              <w:smartTag w:uri="urn:schemas-microsoft-com:office:smarttags" w:element="City">
                <w:r w:rsidRPr="007914F9">
                  <w:t>OSS</w:t>
                </w:r>
              </w:smartTag>
            </w:smartTag>
            <w:r w:rsidRPr="007914F9">
              <w:tab/>
            </w:r>
            <w:r w:rsidRPr="007914F9">
              <w:tab/>
            </w:r>
          </w:p>
        </w:tc>
        <w:tc>
          <w:tcPr>
            <w:tcW w:w="6840" w:type="dxa"/>
          </w:tcPr>
          <w:p w14:paraId="043B1BCB" w14:textId="77777777" w:rsidR="009D5F81" w:rsidRPr="007914F9" w:rsidRDefault="009D5F81" w:rsidP="00C45A94">
            <w:r w:rsidRPr="007914F9">
              <w:t>Operational Support Systems</w:t>
            </w:r>
          </w:p>
        </w:tc>
      </w:tr>
      <w:tr w:rsidR="009D5F81" w:rsidRPr="007914F9" w14:paraId="2F1C0589" w14:textId="77777777" w:rsidTr="00C72170">
        <w:tc>
          <w:tcPr>
            <w:tcW w:w="1980" w:type="dxa"/>
          </w:tcPr>
          <w:p w14:paraId="77BCD463" w14:textId="77777777" w:rsidR="009D5F81" w:rsidRPr="007914F9" w:rsidRDefault="009D5F81" w:rsidP="00C45A94">
            <w:r w:rsidRPr="007914F9">
              <w:t>PON</w:t>
            </w:r>
          </w:p>
        </w:tc>
        <w:tc>
          <w:tcPr>
            <w:tcW w:w="6840" w:type="dxa"/>
          </w:tcPr>
          <w:p w14:paraId="222CE363" w14:textId="77777777" w:rsidR="009D5F81" w:rsidRPr="007914F9" w:rsidRDefault="009D5F81" w:rsidP="00C45A94">
            <w:r w:rsidRPr="007914F9">
              <w:t>Purchase Order Number</w:t>
            </w:r>
          </w:p>
        </w:tc>
      </w:tr>
      <w:tr w:rsidR="009D5F81" w:rsidRPr="007914F9" w14:paraId="2B79D399" w14:textId="77777777" w:rsidTr="00C72170">
        <w:tc>
          <w:tcPr>
            <w:tcW w:w="1980" w:type="dxa"/>
          </w:tcPr>
          <w:p w14:paraId="610D37ED" w14:textId="77777777" w:rsidR="009D5F81" w:rsidRPr="007914F9" w:rsidRDefault="009D5F81" w:rsidP="00C45A94">
            <w:r w:rsidRPr="007914F9">
              <w:t>PVT</w:t>
            </w:r>
            <w:r w:rsidRPr="007914F9">
              <w:tab/>
            </w:r>
            <w:r w:rsidRPr="007914F9">
              <w:tab/>
            </w:r>
          </w:p>
        </w:tc>
        <w:tc>
          <w:tcPr>
            <w:tcW w:w="6840" w:type="dxa"/>
          </w:tcPr>
          <w:p w14:paraId="53277329" w14:textId="77777777" w:rsidR="009D5F81" w:rsidRPr="007914F9" w:rsidRDefault="009D5F81" w:rsidP="00C45A94">
            <w:r w:rsidRPr="007914F9">
              <w:t>Production Verification Testing</w:t>
            </w:r>
          </w:p>
        </w:tc>
      </w:tr>
      <w:tr w:rsidR="009D5F81" w:rsidRPr="007914F9" w14:paraId="7E22EDEE" w14:textId="77777777" w:rsidTr="00C72170">
        <w:tc>
          <w:tcPr>
            <w:tcW w:w="1980" w:type="dxa"/>
          </w:tcPr>
          <w:p w14:paraId="7BB7570A" w14:textId="77777777" w:rsidR="009D5F81" w:rsidRPr="007914F9" w:rsidRDefault="009D5F81" w:rsidP="00C45A94">
            <w:r w:rsidRPr="007914F9">
              <w:t>SVP</w:t>
            </w:r>
            <w:r w:rsidRPr="007914F9">
              <w:tab/>
            </w:r>
            <w:r w:rsidRPr="007914F9">
              <w:tab/>
            </w:r>
          </w:p>
        </w:tc>
        <w:tc>
          <w:tcPr>
            <w:tcW w:w="6840" w:type="dxa"/>
          </w:tcPr>
          <w:p w14:paraId="43931F42" w14:textId="77777777" w:rsidR="009D5F81" w:rsidRPr="007914F9" w:rsidRDefault="009D5F81" w:rsidP="00C45A94">
            <w:r w:rsidRPr="007914F9">
              <w:t>Software Vendor Process</w:t>
            </w:r>
          </w:p>
        </w:tc>
      </w:tr>
      <w:tr w:rsidR="009D5F81" w:rsidRPr="007914F9" w14:paraId="5EA95453" w14:textId="77777777" w:rsidTr="00C72170">
        <w:tc>
          <w:tcPr>
            <w:tcW w:w="1980" w:type="dxa"/>
          </w:tcPr>
          <w:p w14:paraId="1D0EC431" w14:textId="77777777" w:rsidR="009D5F81" w:rsidRPr="007914F9" w:rsidRDefault="009D5F81" w:rsidP="00C45A94">
            <w:r w:rsidRPr="007914F9">
              <w:t>TCC</w:t>
            </w:r>
          </w:p>
        </w:tc>
        <w:tc>
          <w:tcPr>
            <w:tcW w:w="6840" w:type="dxa"/>
          </w:tcPr>
          <w:p w14:paraId="5A8941AC" w14:textId="77777777" w:rsidR="009D5F81" w:rsidRPr="007914F9" w:rsidRDefault="009D5F81" w:rsidP="00C45A94">
            <w:r w:rsidRPr="007914F9">
              <w:t>Test Case Catalog</w:t>
            </w:r>
          </w:p>
        </w:tc>
      </w:tr>
      <w:tr w:rsidR="00202EF3" w:rsidRPr="007914F9" w14:paraId="4B517478" w14:textId="77777777" w:rsidTr="00C72170">
        <w:tc>
          <w:tcPr>
            <w:tcW w:w="1980" w:type="dxa"/>
          </w:tcPr>
          <w:p w14:paraId="2114E320" w14:textId="77777777" w:rsidR="00202EF3" w:rsidRPr="007914F9" w:rsidRDefault="00202EF3" w:rsidP="00C45A94">
            <w:r w:rsidRPr="007914F9">
              <w:t>TEST</w:t>
            </w:r>
          </w:p>
        </w:tc>
        <w:tc>
          <w:tcPr>
            <w:tcW w:w="6840" w:type="dxa"/>
          </w:tcPr>
          <w:p w14:paraId="3959F67A" w14:textId="77777777" w:rsidR="00202EF3" w:rsidRPr="007914F9" w:rsidRDefault="00202EF3" w:rsidP="00C45A94">
            <w:r w:rsidRPr="007914F9">
              <w:t xml:space="preserve">Testing Environment Staging Tool </w:t>
            </w:r>
            <w:proofErr w:type="gramStart"/>
            <w:r w:rsidRPr="007914F9">
              <w:t>( BIRT</w:t>
            </w:r>
            <w:proofErr w:type="gramEnd"/>
            <w:r w:rsidRPr="007914F9">
              <w:t>)</w:t>
            </w:r>
          </w:p>
        </w:tc>
      </w:tr>
      <w:tr w:rsidR="009D5F81" w:rsidRPr="007914F9" w14:paraId="062EE4C6" w14:textId="77777777" w:rsidTr="00C72170">
        <w:tc>
          <w:tcPr>
            <w:tcW w:w="1980" w:type="dxa"/>
          </w:tcPr>
          <w:p w14:paraId="0EEE0ABF" w14:textId="77777777" w:rsidR="009D5F81" w:rsidRPr="007914F9" w:rsidRDefault="009D5F81" w:rsidP="00C45A94">
            <w:r w:rsidRPr="007914F9">
              <w:t>TPP</w:t>
            </w:r>
          </w:p>
        </w:tc>
        <w:tc>
          <w:tcPr>
            <w:tcW w:w="6840" w:type="dxa"/>
          </w:tcPr>
          <w:p w14:paraId="5D1EEB1F" w14:textId="77777777" w:rsidR="009D5F81" w:rsidRPr="007914F9" w:rsidRDefault="009D5F81" w:rsidP="00C45A94">
            <w:r w:rsidRPr="007914F9">
              <w:t>Testing Practices and Procedures</w:t>
            </w:r>
          </w:p>
        </w:tc>
      </w:tr>
      <w:tr w:rsidR="009D5F81" w:rsidRPr="007914F9" w14:paraId="7F91C427" w14:textId="77777777" w:rsidTr="00C72170">
        <w:tc>
          <w:tcPr>
            <w:tcW w:w="1980" w:type="dxa"/>
          </w:tcPr>
          <w:p w14:paraId="500B319B" w14:textId="77777777" w:rsidR="009D5F81" w:rsidRPr="007914F9" w:rsidRDefault="009D5F81" w:rsidP="00C45A94">
            <w:r w:rsidRPr="007914F9">
              <w:t>WLNP</w:t>
            </w:r>
          </w:p>
        </w:tc>
        <w:tc>
          <w:tcPr>
            <w:tcW w:w="6840" w:type="dxa"/>
          </w:tcPr>
          <w:p w14:paraId="587AF18E" w14:textId="77777777" w:rsidR="009D5F81" w:rsidRPr="007914F9" w:rsidRDefault="009D5F81" w:rsidP="00C45A94">
            <w:r w:rsidRPr="007914F9">
              <w:t>Wireless Local Number Portability</w:t>
            </w:r>
          </w:p>
        </w:tc>
      </w:tr>
      <w:tr w:rsidR="009D5F81" w:rsidRPr="007914F9" w14:paraId="324046C9" w14:textId="77777777" w:rsidTr="00C72170">
        <w:tc>
          <w:tcPr>
            <w:tcW w:w="1980" w:type="dxa"/>
          </w:tcPr>
          <w:p w14:paraId="161EF7C5" w14:textId="77777777" w:rsidR="009D5F81" w:rsidRDefault="009D5F81" w:rsidP="00C45A94">
            <w:r w:rsidRPr="007914F9">
              <w:t>WSP</w:t>
            </w:r>
          </w:p>
          <w:p w14:paraId="3D13EDC0" w14:textId="77777777" w:rsidR="00151F49" w:rsidRPr="007914F9" w:rsidRDefault="00151F49" w:rsidP="00C45A94">
            <w:r>
              <w:t>WSS</w:t>
            </w:r>
          </w:p>
        </w:tc>
        <w:tc>
          <w:tcPr>
            <w:tcW w:w="6840" w:type="dxa"/>
          </w:tcPr>
          <w:p w14:paraId="4094A688" w14:textId="77777777" w:rsidR="009D5F81" w:rsidRDefault="009D5F81" w:rsidP="00C45A94">
            <w:r w:rsidRPr="007914F9">
              <w:t>Wireless Service Provider</w:t>
            </w:r>
          </w:p>
          <w:p w14:paraId="21C589B2" w14:textId="77777777" w:rsidR="00151F49" w:rsidRPr="007914F9" w:rsidRDefault="00151F49" w:rsidP="00C45A94">
            <w:r>
              <w:t>Wholesale Support Specialist</w:t>
            </w:r>
          </w:p>
        </w:tc>
      </w:tr>
      <w:tr w:rsidR="009D5F81" w:rsidRPr="007914F9" w14:paraId="03F6C059" w14:textId="77777777" w:rsidTr="00C72170">
        <w:tc>
          <w:tcPr>
            <w:tcW w:w="1980" w:type="dxa"/>
          </w:tcPr>
          <w:p w14:paraId="66E84DAE" w14:textId="77777777" w:rsidR="009D5F81" w:rsidRPr="007914F9" w:rsidRDefault="009D5F81" w:rsidP="00C45A94">
            <w:r w:rsidRPr="007914F9">
              <w:t>XML</w:t>
            </w:r>
          </w:p>
        </w:tc>
        <w:tc>
          <w:tcPr>
            <w:tcW w:w="6840" w:type="dxa"/>
          </w:tcPr>
          <w:p w14:paraId="78F9030B" w14:textId="77777777" w:rsidR="009D5F81" w:rsidRPr="007914F9" w:rsidRDefault="009D5F81" w:rsidP="00C45A94">
            <w:r w:rsidRPr="007914F9">
              <w:t>Extensible Markup Language</w:t>
            </w:r>
          </w:p>
        </w:tc>
      </w:tr>
      <w:tr w:rsidR="005B3683" w:rsidRPr="007914F9" w14:paraId="4473F009" w14:textId="77777777" w:rsidTr="00C72170">
        <w:tc>
          <w:tcPr>
            <w:tcW w:w="1980" w:type="dxa"/>
          </w:tcPr>
          <w:p w14:paraId="2C3DD9D8" w14:textId="77777777" w:rsidR="005B3683" w:rsidRDefault="005B3683" w:rsidP="00C45A94"/>
          <w:p w14:paraId="5BDB0032" w14:textId="77777777" w:rsidR="005B3683" w:rsidRPr="007914F9" w:rsidRDefault="005B3683" w:rsidP="00C45A94"/>
        </w:tc>
        <w:tc>
          <w:tcPr>
            <w:tcW w:w="6840" w:type="dxa"/>
          </w:tcPr>
          <w:p w14:paraId="7BA35800" w14:textId="77777777" w:rsidR="005B3683" w:rsidRPr="007914F9" w:rsidRDefault="005B3683" w:rsidP="00C45A94"/>
        </w:tc>
      </w:tr>
    </w:tbl>
    <w:p w14:paraId="2ECC62CF" w14:textId="77777777" w:rsidR="005B3683" w:rsidRDefault="005B3683">
      <w:r>
        <w:br w:type="page"/>
      </w:r>
    </w:p>
    <w:p w14:paraId="71F77B5C" w14:textId="77777777" w:rsidR="009D5F81" w:rsidRPr="007914F9" w:rsidRDefault="009D5F81" w:rsidP="00C45A94">
      <w:pPr>
        <w:pStyle w:val="Heading1"/>
      </w:pPr>
      <w:bookmarkStart w:id="12" w:name="_Toc16427588"/>
      <w:bookmarkStart w:id="13" w:name="_Toc16936822"/>
      <w:bookmarkStart w:id="14" w:name="_Toc119907929"/>
      <w:r w:rsidRPr="007914F9">
        <w:lastRenderedPageBreak/>
        <w:t xml:space="preserve">Introduction to </w:t>
      </w:r>
      <w:r w:rsidR="00A7316F" w:rsidRPr="007914F9">
        <w:t>AT&amp;T</w:t>
      </w:r>
      <w:r w:rsidRPr="007914F9">
        <w:t xml:space="preserve"> Testing</w:t>
      </w:r>
      <w:bookmarkEnd w:id="12"/>
      <w:bookmarkEnd w:id="13"/>
      <w:bookmarkEnd w:id="14"/>
    </w:p>
    <w:p w14:paraId="3E44624C" w14:textId="77777777" w:rsidR="009D5F81" w:rsidRPr="007914F9" w:rsidRDefault="009D5F81" w:rsidP="00C45A94"/>
    <w:p w14:paraId="607BCA69" w14:textId="77777777" w:rsidR="009D5F81" w:rsidRPr="007914F9" w:rsidRDefault="009D5F81" w:rsidP="00C45A94">
      <w:r w:rsidRPr="007914F9">
        <w:t xml:space="preserve">At </w:t>
      </w:r>
      <w:r w:rsidR="00A7316F" w:rsidRPr="007914F9">
        <w:t>AT&amp;T</w:t>
      </w:r>
      <w:r w:rsidRPr="007914F9">
        <w:t xml:space="preserve">, we know that testing is an integral step to ensuring the success of our customer’s new software/product implementations. </w:t>
      </w:r>
    </w:p>
    <w:p w14:paraId="0810FEF5" w14:textId="77777777" w:rsidR="009D5F81" w:rsidRPr="007914F9" w:rsidRDefault="009D5F81" w:rsidP="00C45A94"/>
    <w:p w14:paraId="0F11A432" w14:textId="1B833F78" w:rsidR="009D5F81" w:rsidRPr="007914F9" w:rsidRDefault="009D5F81" w:rsidP="00C45A94">
      <w:r w:rsidRPr="007914F9">
        <w:t>Through our mutual testing exercises, we work together with CLECs/Vendors</w:t>
      </w:r>
      <w:r w:rsidR="00A7316F" w:rsidRPr="007914F9">
        <w:t>/WSPs*</w:t>
      </w:r>
      <w:r w:rsidRPr="007914F9">
        <w:t xml:space="preserve"> deploying new interfaces to verify connectivity of our respective applications, compliance with the applicable standards, successful exchange of ordering/pre-ordering transactions, and understanding of basic ordering principles. The testing process also supports CLECs/Vendors</w:t>
      </w:r>
      <w:r w:rsidR="00A7316F" w:rsidRPr="007914F9">
        <w:t>/WSPs*</w:t>
      </w:r>
      <w:r w:rsidRPr="007914F9">
        <w:t xml:space="preserve"> with existing interfaces who wish to test </w:t>
      </w:r>
      <w:r w:rsidR="00A7316F" w:rsidRPr="007914F9">
        <w:t>AT&amp;T</w:t>
      </w:r>
      <w:r w:rsidRPr="007914F9">
        <w:t xml:space="preserve"> pre-release </w:t>
      </w:r>
      <w:r w:rsidR="00BC6D84" w:rsidRPr="007914F9">
        <w:t>functionality or</w:t>
      </w:r>
      <w:r w:rsidRPr="007914F9">
        <w:t xml:space="preserve"> perform regression testing against the </w:t>
      </w:r>
      <w:r w:rsidR="00A7316F" w:rsidRPr="007914F9">
        <w:t xml:space="preserve">AT&amp;T </w:t>
      </w:r>
      <w:r w:rsidRPr="007914F9">
        <w:t xml:space="preserve">systems due to changes within their own interfaces. In addition, the process supports software vendors applying for </w:t>
      </w:r>
      <w:r w:rsidR="00A7316F" w:rsidRPr="007914F9">
        <w:t>AT&amp;T</w:t>
      </w:r>
      <w:r w:rsidRPr="007914F9">
        <w:t xml:space="preserve"> approved certification on a particular interface, product, or release. </w:t>
      </w:r>
    </w:p>
    <w:p w14:paraId="32D4C591" w14:textId="77777777" w:rsidR="009D5F81" w:rsidRPr="007914F9" w:rsidRDefault="009D5F81" w:rsidP="00C45A94"/>
    <w:p w14:paraId="27AC1662" w14:textId="77777777" w:rsidR="009D5F81" w:rsidRPr="007914F9" w:rsidRDefault="009D5F81" w:rsidP="004049AD">
      <w:pPr>
        <w:pStyle w:val="Heading2"/>
      </w:pPr>
      <w:bookmarkStart w:id="15" w:name="_Toc16936823"/>
      <w:bookmarkStart w:id="16" w:name="_Toc119907930"/>
      <w:r w:rsidRPr="007914F9">
        <w:t>Internal Testing and Quality Assurance Process</w:t>
      </w:r>
      <w:bookmarkEnd w:id="15"/>
      <w:bookmarkEnd w:id="16"/>
    </w:p>
    <w:p w14:paraId="0FE364C1" w14:textId="77777777" w:rsidR="009C16E3" w:rsidRPr="007914F9" w:rsidRDefault="009C16E3" w:rsidP="009C16E3"/>
    <w:p w14:paraId="219CE79A" w14:textId="77777777" w:rsidR="009D5F81" w:rsidRPr="007914F9" w:rsidRDefault="009D5F81" w:rsidP="00C45A94">
      <w:pPr>
        <w:rPr>
          <w:szCs w:val="20"/>
        </w:rPr>
      </w:pPr>
      <w:r w:rsidRPr="007914F9">
        <w:rPr>
          <w:szCs w:val="20"/>
        </w:rPr>
        <w:t>To ensure the integrity of the software and systems that are made available to the CLEC</w:t>
      </w:r>
      <w:r w:rsidR="00A7316F" w:rsidRPr="007914F9">
        <w:rPr>
          <w:szCs w:val="20"/>
        </w:rPr>
        <w:t>/Vendor/WSPs* community, AT&amp;T</w:t>
      </w:r>
      <w:r w:rsidRPr="007914F9">
        <w:rPr>
          <w:szCs w:val="20"/>
        </w:rPr>
        <w:t xml:space="preserve"> performs rigorous internal quality assurance testing of every software release prior to the production implementation. This includes:</w:t>
      </w:r>
    </w:p>
    <w:p w14:paraId="1B6DCE39" w14:textId="77777777" w:rsidR="009D5F81" w:rsidRPr="007914F9" w:rsidRDefault="009D5F81" w:rsidP="00A7316F">
      <w:pPr>
        <w:numPr>
          <w:ilvl w:val="0"/>
          <w:numId w:val="20"/>
        </w:numPr>
        <w:rPr>
          <w:szCs w:val="20"/>
        </w:rPr>
      </w:pPr>
      <w:r w:rsidRPr="007914F9">
        <w:rPr>
          <w:szCs w:val="20"/>
        </w:rPr>
        <w:t>Systems and integration testing to ensure end-to-end integration.</w:t>
      </w:r>
    </w:p>
    <w:p w14:paraId="5E8D1AED" w14:textId="77777777" w:rsidR="009D5F81" w:rsidRPr="007914F9" w:rsidRDefault="009D5F81" w:rsidP="00A7316F">
      <w:pPr>
        <w:numPr>
          <w:ilvl w:val="0"/>
          <w:numId w:val="20"/>
        </w:numPr>
      </w:pPr>
      <w:r w:rsidRPr="007914F9">
        <w:t xml:space="preserve">Functional based testing against user and system requirements, which validates existing and new functionality. </w:t>
      </w:r>
    </w:p>
    <w:p w14:paraId="664ED51B" w14:textId="77777777" w:rsidR="009D5F81" w:rsidRPr="007914F9" w:rsidRDefault="009D5F81" w:rsidP="00A7316F">
      <w:pPr>
        <w:numPr>
          <w:ilvl w:val="0"/>
          <w:numId w:val="20"/>
        </w:numPr>
      </w:pPr>
      <w:r w:rsidRPr="007914F9">
        <w:t>Regression testing to make certain that existing functionality continues to work as intended.</w:t>
      </w:r>
    </w:p>
    <w:p w14:paraId="795252EF" w14:textId="77777777" w:rsidR="009D5F81" w:rsidRPr="007914F9" w:rsidRDefault="009D5F81" w:rsidP="00C45A94"/>
    <w:p w14:paraId="66448AC4" w14:textId="288119FC" w:rsidR="00665EAC" w:rsidRPr="007914F9" w:rsidRDefault="00665EAC" w:rsidP="00C45A94">
      <w:bookmarkStart w:id="17" w:name="_Toc16427589"/>
      <w:bookmarkStart w:id="18" w:name="_Toc16936825"/>
      <w:r w:rsidRPr="007914F9">
        <w:br w:type="page"/>
      </w:r>
    </w:p>
    <w:p w14:paraId="6E8C696D" w14:textId="77777777" w:rsidR="009D5F81" w:rsidRPr="007914F9" w:rsidRDefault="009D5F81" w:rsidP="009C16E3">
      <w:pPr>
        <w:pStyle w:val="Heading1"/>
      </w:pPr>
      <w:bookmarkStart w:id="19" w:name="_Toc119907931"/>
      <w:r w:rsidRPr="007914F9">
        <w:lastRenderedPageBreak/>
        <w:t>Testing and Technical Support</w:t>
      </w:r>
      <w:bookmarkEnd w:id="17"/>
      <w:bookmarkEnd w:id="18"/>
      <w:bookmarkEnd w:id="19"/>
    </w:p>
    <w:p w14:paraId="1BB56DD7" w14:textId="77777777" w:rsidR="009D5F81" w:rsidRPr="007914F9" w:rsidRDefault="009D5F81" w:rsidP="00C45A94"/>
    <w:p w14:paraId="1A4392AC" w14:textId="583484E1" w:rsidR="009D5F81" w:rsidRPr="007914F9" w:rsidRDefault="009D5F81" w:rsidP="00C45A94">
      <w:r w:rsidRPr="007914F9">
        <w:t xml:space="preserve">Depending on the type of testing, you will work with various groups within </w:t>
      </w:r>
      <w:r w:rsidR="00207B71" w:rsidRPr="007914F9">
        <w:t>AT&amp;T</w:t>
      </w:r>
      <w:r w:rsidRPr="007914F9">
        <w:t xml:space="preserve"> as you progress through the testing process. Each group is specialized to perform certain support functions. Contact information for these groups can be found on the </w:t>
      </w:r>
      <w:r w:rsidR="00EA7712" w:rsidRPr="007914F9">
        <w:t>AT&amp;T</w:t>
      </w:r>
      <w:r w:rsidRPr="007914F9">
        <w:t xml:space="preserve"> Interface Implementation and Testing Home Page, which is located at </w:t>
      </w:r>
      <w:hyperlink r:id="rId8" w:history="1">
        <w:r w:rsidR="0042537C" w:rsidRPr="004C5917">
          <w:rPr>
            <w:color w:val="0000FF"/>
            <w:sz w:val="22"/>
            <w:szCs w:val="22"/>
            <w:u w:val="single"/>
          </w:rPr>
          <w:t>AT&amp;T Clec Online (att.com)</w:t>
        </w:r>
      </w:hyperlink>
    </w:p>
    <w:p w14:paraId="2D5E817D" w14:textId="77777777" w:rsidR="009D5F81" w:rsidRPr="007914F9" w:rsidRDefault="009D5F81" w:rsidP="00C45A94"/>
    <w:p w14:paraId="1D9A6A4F" w14:textId="77777777" w:rsidR="009D5F81" w:rsidRPr="007914F9" w:rsidRDefault="009D5F81" w:rsidP="00C45A94">
      <w:r w:rsidRPr="007914F9">
        <w:t xml:space="preserve">General questions regarding the testing process, the </w:t>
      </w:r>
      <w:r w:rsidR="0012385B" w:rsidRPr="007914F9">
        <w:t>AT&amp;T</w:t>
      </w:r>
      <w:r w:rsidRPr="007914F9">
        <w:t xml:space="preserve"> Interface Implementation and Testing Home Page, or </w:t>
      </w:r>
      <w:r w:rsidR="00DF6F0E" w:rsidRPr="007914F9">
        <w:t>TEST</w:t>
      </w:r>
      <w:r w:rsidRPr="007914F9">
        <w:t xml:space="preserve"> can be sent via email to </w:t>
      </w:r>
      <w:hyperlink r:id="rId9" w:history="1">
        <w:r w:rsidR="00EA7712" w:rsidRPr="0050736B">
          <w:rPr>
            <w:rStyle w:val="Hyperlink"/>
          </w:rPr>
          <w:t>electronic.interfaces@att.com</w:t>
        </w:r>
      </w:hyperlink>
    </w:p>
    <w:p w14:paraId="47ED20A1" w14:textId="77777777" w:rsidR="009D5F81" w:rsidRPr="007914F9" w:rsidRDefault="009D5F81" w:rsidP="00C45A94"/>
    <w:p w14:paraId="6F09A8B6" w14:textId="77777777" w:rsidR="009D5F81" w:rsidRPr="007914F9" w:rsidRDefault="00C16113" w:rsidP="004049AD">
      <w:pPr>
        <w:pStyle w:val="Heading2"/>
      </w:pPr>
      <w:bookmarkStart w:id="20" w:name="_Toc119907932"/>
      <w:bookmarkStart w:id="21" w:name="_Toc16936826"/>
      <w:r w:rsidRPr="007914F9">
        <w:t xml:space="preserve">Wholesale Support </w:t>
      </w:r>
      <w:r w:rsidR="00ED517F" w:rsidRPr="007914F9">
        <w:t>Specialist</w:t>
      </w:r>
      <w:r w:rsidR="00830ABE">
        <w:t xml:space="preserve"> (WSS)</w:t>
      </w:r>
      <w:bookmarkEnd w:id="20"/>
      <w:r w:rsidR="00ED517F" w:rsidRPr="007914F9">
        <w:t xml:space="preserve"> </w:t>
      </w:r>
      <w:bookmarkEnd w:id="21"/>
    </w:p>
    <w:p w14:paraId="609A415B" w14:textId="77777777" w:rsidR="00207B71" w:rsidRPr="007914F9" w:rsidRDefault="00207B71" w:rsidP="00207B71"/>
    <w:tbl>
      <w:tblPr>
        <w:tblW w:w="0" w:type="auto"/>
        <w:tblLook w:val="0000" w:firstRow="0" w:lastRow="0" w:firstColumn="0" w:lastColumn="0" w:noHBand="0" w:noVBand="0"/>
      </w:tblPr>
      <w:tblGrid>
        <w:gridCol w:w="1906"/>
        <w:gridCol w:w="8102"/>
      </w:tblGrid>
      <w:tr w:rsidR="009D5F81" w:rsidRPr="007914F9" w14:paraId="42F85336" w14:textId="77777777">
        <w:tc>
          <w:tcPr>
            <w:tcW w:w="1908" w:type="dxa"/>
          </w:tcPr>
          <w:p w14:paraId="18CA27FD" w14:textId="77777777" w:rsidR="009D5F81" w:rsidRPr="007914F9" w:rsidRDefault="009D5F81" w:rsidP="00C45A94">
            <w:pPr>
              <w:rPr>
                <w:b/>
              </w:rPr>
            </w:pPr>
            <w:r w:rsidRPr="007914F9">
              <w:rPr>
                <w:b/>
              </w:rPr>
              <w:t>Responsibilities</w:t>
            </w:r>
          </w:p>
        </w:tc>
        <w:tc>
          <w:tcPr>
            <w:tcW w:w="8244" w:type="dxa"/>
          </w:tcPr>
          <w:p w14:paraId="1E6CC5EA" w14:textId="77777777" w:rsidR="009D5F81" w:rsidRPr="007914F9" w:rsidRDefault="009D5F81" w:rsidP="00C45A94">
            <w:r w:rsidRPr="007914F9">
              <w:t xml:space="preserve">The </w:t>
            </w:r>
            <w:r w:rsidR="00C16113" w:rsidRPr="007914F9">
              <w:t xml:space="preserve">Wholesale Support Specialist </w:t>
            </w:r>
            <w:r w:rsidRPr="007914F9">
              <w:t xml:space="preserve">serves as the initial point of contact for CLECs </w:t>
            </w:r>
            <w:r w:rsidR="002B48B7">
              <w:t xml:space="preserve">and vendors </w:t>
            </w:r>
            <w:r w:rsidRPr="007914F9">
              <w:t xml:space="preserve">wishing to establish a new, or modify an existing, electronic implementation with </w:t>
            </w:r>
            <w:r w:rsidR="00C16113" w:rsidRPr="007914F9">
              <w:t>AT&amp;T</w:t>
            </w:r>
            <w:r w:rsidRPr="007914F9">
              <w:t xml:space="preserve"> and for WSPs who wish to use electronic interfaces for the local ordering portion of WLNP. In addition to </w:t>
            </w:r>
            <w:proofErr w:type="gramStart"/>
            <w:r w:rsidRPr="007914F9">
              <w:t>providing assistance to</w:t>
            </w:r>
            <w:proofErr w:type="gramEnd"/>
            <w:r w:rsidRPr="007914F9">
              <w:t xml:space="preserve"> CLECs and WSPs during their initial Electronic Interface planning, the </w:t>
            </w:r>
            <w:r w:rsidR="00151F49">
              <w:t>WSS</w:t>
            </w:r>
            <w:r w:rsidRPr="007914F9">
              <w:t xml:space="preserve"> also provides support for the many activities associated with connectivity management.  If an </w:t>
            </w:r>
            <w:smartTag w:uri="urn:schemas-microsoft-com:office:smarttags" w:element="place">
              <w:smartTag w:uri="urn:schemas-microsoft-com:office:smarttags" w:element="City">
                <w:r w:rsidRPr="007914F9">
                  <w:t>OSS</w:t>
                </w:r>
              </w:smartTag>
            </w:smartTag>
            <w:r w:rsidRPr="007914F9">
              <w:t xml:space="preserve"> software vendor/SVP vendor is testing for the CLEC, the </w:t>
            </w:r>
            <w:r w:rsidR="00DF6F0E" w:rsidRPr="007914F9">
              <w:t xml:space="preserve">WSS </w:t>
            </w:r>
            <w:r w:rsidRPr="007914F9">
              <w:t xml:space="preserve">will be the primary point of contact. </w:t>
            </w:r>
          </w:p>
          <w:p w14:paraId="4DF173E7" w14:textId="77777777" w:rsidR="00207B71" w:rsidRPr="007914F9" w:rsidRDefault="00207B71" w:rsidP="00C45A94"/>
        </w:tc>
      </w:tr>
      <w:tr w:rsidR="009D5F81" w:rsidRPr="007914F9" w14:paraId="290544D1" w14:textId="77777777">
        <w:tc>
          <w:tcPr>
            <w:tcW w:w="1908" w:type="dxa"/>
          </w:tcPr>
          <w:p w14:paraId="4B9D26D8" w14:textId="77777777" w:rsidR="009D5F81" w:rsidRPr="007914F9" w:rsidRDefault="009D5F81" w:rsidP="00C45A94">
            <w:pPr>
              <w:rPr>
                <w:b/>
              </w:rPr>
            </w:pPr>
            <w:r w:rsidRPr="007914F9">
              <w:rPr>
                <w:b/>
              </w:rPr>
              <w:t>Test Phases</w:t>
            </w:r>
          </w:p>
        </w:tc>
        <w:tc>
          <w:tcPr>
            <w:tcW w:w="8244" w:type="dxa"/>
          </w:tcPr>
          <w:p w14:paraId="66E7F958" w14:textId="0BD4AC74" w:rsidR="009D5F81" w:rsidRPr="007914F9" w:rsidRDefault="009D5F81" w:rsidP="00C45A94">
            <w:r w:rsidRPr="007914F9">
              <w:t xml:space="preserve">The </w:t>
            </w:r>
            <w:r w:rsidR="00C16113" w:rsidRPr="007914F9">
              <w:t xml:space="preserve">Wholesale Support Specialist </w:t>
            </w:r>
            <w:r w:rsidRPr="007914F9">
              <w:t xml:space="preserve">is primarily responsible for pre-testing and connectivity setup </w:t>
            </w:r>
            <w:r w:rsidR="00391F4B" w:rsidRPr="007914F9">
              <w:t>activities;</w:t>
            </w:r>
            <w:r w:rsidRPr="007914F9">
              <w:t xml:space="preserve"> </w:t>
            </w:r>
            <w:r w:rsidR="00BF7FB0" w:rsidRPr="007914F9">
              <w:t>however,</w:t>
            </w:r>
            <w:r w:rsidRPr="007914F9">
              <w:t xml:space="preserve"> it is actively engaged throughout the testing process.</w:t>
            </w:r>
          </w:p>
          <w:p w14:paraId="6C558CBE" w14:textId="77777777" w:rsidR="00207B71" w:rsidRPr="007914F9" w:rsidRDefault="00207B71" w:rsidP="00C45A94"/>
        </w:tc>
      </w:tr>
      <w:tr w:rsidR="009D5F81" w:rsidRPr="007914F9" w14:paraId="4BA0FB3D" w14:textId="77777777">
        <w:tc>
          <w:tcPr>
            <w:tcW w:w="1908" w:type="dxa"/>
          </w:tcPr>
          <w:p w14:paraId="4A2DE010" w14:textId="77777777" w:rsidR="009D5F81" w:rsidRPr="007914F9" w:rsidRDefault="009D5F81" w:rsidP="00C45A94">
            <w:pPr>
              <w:rPr>
                <w:b/>
              </w:rPr>
            </w:pPr>
            <w:r w:rsidRPr="007914F9">
              <w:rPr>
                <w:b/>
              </w:rPr>
              <w:t>Hours</w:t>
            </w:r>
          </w:p>
        </w:tc>
        <w:tc>
          <w:tcPr>
            <w:tcW w:w="8244" w:type="dxa"/>
          </w:tcPr>
          <w:p w14:paraId="5CF9B35B" w14:textId="77777777" w:rsidR="009D5F81" w:rsidRPr="007914F9" w:rsidRDefault="009D5F81" w:rsidP="00C45A94">
            <w:r w:rsidRPr="007914F9">
              <w:t xml:space="preserve">Monday – Friday, </w:t>
            </w:r>
            <w:r w:rsidR="00E94BBB" w:rsidRPr="007914F9">
              <w:t>8</w:t>
            </w:r>
            <w:r w:rsidRPr="007914F9">
              <w:t>:00 AM – 5:</w:t>
            </w:r>
            <w:r w:rsidR="00E94BBB" w:rsidRPr="007914F9">
              <w:t>0</w:t>
            </w:r>
            <w:r w:rsidRPr="007914F9">
              <w:t xml:space="preserve">0 PM </w:t>
            </w:r>
            <w:r w:rsidR="005F7704">
              <w:t>Central</w:t>
            </w:r>
          </w:p>
          <w:p w14:paraId="72629953" w14:textId="77777777" w:rsidR="00207B71" w:rsidRPr="007914F9" w:rsidRDefault="00207B71" w:rsidP="00C45A94"/>
        </w:tc>
      </w:tr>
    </w:tbl>
    <w:p w14:paraId="79D33730" w14:textId="77777777" w:rsidR="009D5F81" w:rsidRPr="007914F9" w:rsidRDefault="009D5F81" w:rsidP="00C45A94"/>
    <w:p w14:paraId="36F91916" w14:textId="77777777" w:rsidR="00EA7712" w:rsidRPr="007914F9" w:rsidRDefault="00EA7712" w:rsidP="00C45A94"/>
    <w:p w14:paraId="0D442328" w14:textId="77777777" w:rsidR="009D5F81" w:rsidRPr="007914F9" w:rsidRDefault="006818A7" w:rsidP="004049AD">
      <w:pPr>
        <w:pStyle w:val="Heading2"/>
      </w:pPr>
      <w:bookmarkStart w:id="22" w:name="_Toc119907933"/>
      <w:r w:rsidRPr="007914F9">
        <w:t>CLEC Vendor Test Team</w:t>
      </w:r>
      <w:bookmarkEnd w:id="22"/>
    </w:p>
    <w:p w14:paraId="0A0577EC" w14:textId="77777777" w:rsidR="00207B71" w:rsidRPr="007914F9" w:rsidRDefault="00207B71" w:rsidP="00207B71"/>
    <w:tbl>
      <w:tblPr>
        <w:tblW w:w="0" w:type="auto"/>
        <w:tblLook w:val="0000" w:firstRow="0" w:lastRow="0" w:firstColumn="0" w:lastColumn="0" w:noHBand="0" w:noVBand="0"/>
      </w:tblPr>
      <w:tblGrid>
        <w:gridCol w:w="1906"/>
        <w:gridCol w:w="8102"/>
      </w:tblGrid>
      <w:tr w:rsidR="009D5F81" w:rsidRPr="007914F9" w14:paraId="4655A663" w14:textId="77777777">
        <w:tc>
          <w:tcPr>
            <w:tcW w:w="1908" w:type="dxa"/>
          </w:tcPr>
          <w:p w14:paraId="0ED649AA" w14:textId="77777777" w:rsidR="009D5F81" w:rsidRPr="007914F9" w:rsidRDefault="009D5F81" w:rsidP="00C45A94">
            <w:pPr>
              <w:rPr>
                <w:b/>
              </w:rPr>
            </w:pPr>
            <w:r w:rsidRPr="007914F9">
              <w:rPr>
                <w:b/>
              </w:rPr>
              <w:t>Responsibilities</w:t>
            </w:r>
          </w:p>
        </w:tc>
        <w:tc>
          <w:tcPr>
            <w:tcW w:w="8244" w:type="dxa"/>
          </w:tcPr>
          <w:p w14:paraId="4DD4C9B0" w14:textId="77777777" w:rsidR="009D5F81" w:rsidRPr="007914F9" w:rsidRDefault="009D5F81" w:rsidP="00C45A94">
            <w:r w:rsidRPr="007914F9">
              <w:t xml:space="preserve">The </w:t>
            </w:r>
            <w:r w:rsidR="006818A7" w:rsidRPr="007914F9">
              <w:t>CLEC Vendor Test Team</w:t>
            </w:r>
            <w:r w:rsidRPr="007914F9">
              <w:t xml:space="preserve"> works with CLECs, WSPs, and </w:t>
            </w:r>
            <w:smartTag w:uri="urn:schemas-microsoft-com:office:smarttags" w:element="PersonName">
              <w:r w:rsidRPr="007914F9">
                <w:t>Vendors</w:t>
              </w:r>
            </w:smartTag>
            <w:r w:rsidRPr="007914F9">
              <w:t xml:space="preserve"> to negotiate test dates and test plans, while coordinating activities with and engaging other internal teams as needed. After a CLEC/</w:t>
            </w:r>
            <w:r w:rsidR="00FB064C" w:rsidRPr="007914F9">
              <w:t>V</w:t>
            </w:r>
            <w:r w:rsidRPr="007914F9">
              <w:t>endor</w:t>
            </w:r>
            <w:r w:rsidR="00FB064C" w:rsidRPr="007914F9">
              <w:t>/WSP*</w:t>
            </w:r>
            <w:r w:rsidRPr="007914F9">
              <w:t xml:space="preserve"> has established connectivity with </w:t>
            </w:r>
            <w:r w:rsidR="00C40B97">
              <w:t>AT&amp;T</w:t>
            </w:r>
            <w:r w:rsidRPr="007914F9">
              <w:t xml:space="preserve">, the test </w:t>
            </w:r>
            <w:r w:rsidR="00E94BBB" w:rsidRPr="007914F9">
              <w:t>team s</w:t>
            </w:r>
            <w:r w:rsidRPr="007914F9">
              <w:t xml:space="preserve">erves as the primary point of contact for validity and PVT testing related issue resolution. </w:t>
            </w:r>
          </w:p>
          <w:p w14:paraId="774A30FD" w14:textId="77777777" w:rsidR="00F95DE4" w:rsidRPr="007914F9" w:rsidRDefault="00F95DE4" w:rsidP="00C45A94"/>
          <w:p w14:paraId="744641C2" w14:textId="77777777" w:rsidR="006D3712" w:rsidRPr="007914F9" w:rsidRDefault="006D3712" w:rsidP="00E94BBB"/>
        </w:tc>
      </w:tr>
      <w:tr w:rsidR="009D5F81" w:rsidRPr="007914F9" w14:paraId="701BBC32" w14:textId="77777777">
        <w:tc>
          <w:tcPr>
            <w:tcW w:w="1908" w:type="dxa"/>
          </w:tcPr>
          <w:p w14:paraId="5EDD07FE" w14:textId="77777777" w:rsidR="009D5F81" w:rsidRPr="007914F9" w:rsidRDefault="009D5F81" w:rsidP="00C45A94">
            <w:pPr>
              <w:rPr>
                <w:b/>
              </w:rPr>
            </w:pPr>
            <w:r w:rsidRPr="007914F9">
              <w:rPr>
                <w:b/>
              </w:rPr>
              <w:t>Test Phases</w:t>
            </w:r>
          </w:p>
        </w:tc>
        <w:tc>
          <w:tcPr>
            <w:tcW w:w="8244" w:type="dxa"/>
          </w:tcPr>
          <w:p w14:paraId="608887EB" w14:textId="77777777" w:rsidR="009D5F81" w:rsidRPr="007914F9" w:rsidRDefault="009D5F81" w:rsidP="00C45A94">
            <w:r w:rsidRPr="007914F9">
              <w:t xml:space="preserve">The </w:t>
            </w:r>
            <w:r w:rsidR="006818A7" w:rsidRPr="007914F9">
              <w:t xml:space="preserve">CLEC Vendor Test </w:t>
            </w:r>
            <w:r w:rsidRPr="007914F9">
              <w:t>is primarily responsible for the Validity (</w:t>
            </w:r>
            <w:r w:rsidR="00C16113" w:rsidRPr="008A31E4">
              <w:t>XML</w:t>
            </w:r>
            <w:r w:rsidR="00C16113" w:rsidRPr="007914F9">
              <w:t xml:space="preserve">, </w:t>
            </w:r>
            <w:r w:rsidR="00C40B97">
              <w:t>LEX, &amp; Verigate</w:t>
            </w:r>
            <w:r w:rsidRPr="007914F9">
              <w:t>) and Production Verification Testing (</w:t>
            </w:r>
            <w:r w:rsidR="00C16113" w:rsidRPr="008A31E4">
              <w:t>XML</w:t>
            </w:r>
            <w:r w:rsidRPr="007914F9">
              <w:t xml:space="preserve">) phases. </w:t>
            </w:r>
          </w:p>
          <w:p w14:paraId="70D32ABE" w14:textId="77777777" w:rsidR="00207B71" w:rsidRPr="007914F9" w:rsidRDefault="00207B71" w:rsidP="00C45A94"/>
        </w:tc>
      </w:tr>
      <w:tr w:rsidR="009D5F81" w:rsidRPr="007914F9" w14:paraId="64AE2650" w14:textId="77777777">
        <w:tc>
          <w:tcPr>
            <w:tcW w:w="1908" w:type="dxa"/>
          </w:tcPr>
          <w:p w14:paraId="730FD00F" w14:textId="77777777" w:rsidR="009D5F81" w:rsidRPr="007914F9" w:rsidRDefault="009D5F81" w:rsidP="00C45A94">
            <w:pPr>
              <w:rPr>
                <w:b/>
              </w:rPr>
            </w:pPr>
            <w:r w:rsidRPr="007914F9">
              <w:rPr>
                <w:b/>
              </w:rPr>
              <w:t>Hours</w:t>
            </w:r>
          </w:p>
        </w:tc>
        <w:tc>
          <w:tcPr>
            <w:tcW w:w="8244" w:type="dxa"/>
          </w:tcPr>
          <w:p w14:paraId="40ADC011" w14:textId="77777777" w:rsidR="00207B71" w:rsidRPr="007914F9" w:rsidRDefault="009D5F81" w:rsidP="00C45A94">
            <w:r w:rsidRPr="007914F9">
              <w:t>Monday – Friday, 8:00 AM – 5:00 PM Eastern</w:t>
            </w:r>
          </w:p>
        </w:tc>
      </w:tr>
    </w:tbl>
    <w:p w14:paraId="0800B89D" w14:textId="77777777" w:rsidR="009D5F81" w:rsidRPr="007914F9" w:rsidRDefault="009D5F81" w:rsidP="00C45A94"/>
    <w:p w14:paraId="1EB70194" w14:textId="77777777" w:rsidR="00EA7712" w:rsidRPr="007914F9" w:rsidRDefault="00EA7712" w:rsidP="00C45A94"/>
    <w:p w14:paraId="6DC45A7D" w14:textId="77777777" w:rsidR="009D5F81" w:rsidRPr="007914F9" w:rsidRDefault="009D5F81" w:rsidP="004049AD">
      <w:pPr>
        <w:pStyle w:val="Heading2"/>
      </w:pPr>
      <w:bookmarkStart w:id="23" w:name="_Toc16936828"/>
      <w:bookmarkStart w:id="24" w:name="_Toc119907934"/>
      <w:r w:rsidRPr="007914F9">
        <w:lastRenderedPageBreak/>
        <w:t xml:space="preserve">Software Vendor Process (SVP) </w:t>
      </w:r>
      <w:bookmarkEnd w:id="23"/>
      <w:r w:rsidR="00CA4AB8" w:rsidRPr="007914F9">
        <w:t>Manager</w:t>
      </w:r>
      <w:bookmarkEnd w:id="24"/>
    </w:p>
    <w:p w14:paraId="20D05171" w14:textId="77777777" w:rsidR="00391F4B" w:rsidRPr="007914F9" w:rsidRDefault="00391F4B" w:rsidP="00391F4B"/>
    <w:tbl>
      <w:tblPr>
        <w:tblW w:w="0" w:type="auto"/>
        <w:tblLook w:val="0000" w:firstRow="0" w:lastRow="0" w:firstColumn="0" w:lastColumn="0" w:noHBand="0" w:noVBand="0"/>
      </w:tblPr>
      <w:tblGrid>
        <w:gridCol w:w="1906"/>
        <w:gridCol w:w="8102"/>
      </w:tblGrid>
      <w:tr w:rsidR="009D5F81" w:rsidRPr="007914F9" w14:paraId="2B147067" w14:textId="77777777">
        <w:tc>
          <w:tcPr>
            <w:tcW w:w="1908" w:type="dxa"/>
          </w:tcPr>
          <w:p w14:paraId="72D12268" w14:textId="77777777" w:rsidR="009D5F81" w:rsidRPr="007914F9" w:rsidRDefault="009D5F81" w:rsidP="00C45A94">
            <w:pPr>
              <w:rPr>
                <w:b/>
              </w:rPr>
            </w:pPr>
            <w:r w:rsidRPr="007914F9">
              <w:rPr>
                <w:b/>
              </w:rPr>
              <w:t>Responsibilities</w:t>
            </w:r>
          </w:p>
        </w:tc>
        <w:tc>
          <w:tcPr>
            <w:tcW w:w="8244" w:type="dxa"/>
          </w:tcPr>
          <w:p w14:paraId="5C21DF20" w14:textId="77777777" w:rsidR="009D5F81" w:rsidRPr="007914F9" w:rsidRDefault="009D5F81" w:rsidP="00C45A94">
            <w:pPr>
              <w:rPr>
                <w:szCs w:val="20"/>
              </w:rPr>
            </w:pPr>
            <w:r w:rsidRPr="007914F9">
              <w:rPr>
                <w:szCs w:val="20"/>
              </w:rPr>
              <w:t xml:space="preserve">The SVP </w:t>
            </w:r>
            <w:r w:rsidR="00B87C0B">
              <w:rPr>
                <w:szCs w:val="20"/>
              </w:rPr>
              <w:t>Manager</w:t>
            </w:r>
            <w:r w:rsidR="00B87C0B" w:rsidRPr="007914F9">
              <w:rPr>
                <w:szCs w:val="20"/>
              </w:rPr>
              <w:t xml:space="preserve"> </w:t>
            </w:r>
            <w:r w:rsidRPr="007914F9">
              <w:rPr>
                <w:szCs w:val="20"/>
              </w:rPr>
              <w:t xml:space="preserve">is the initial point of contact for certification of vendors that develop products/services that work with </w:t>
            </w:r>
            <w:r w:rsidR="00EA7712" w:rsidRPr="007914F9">
              <w:rPr>
                <w:szCs w:val="20"/>
              </w:rPr>
              <w:t>AT&amp;T’s</w:t>
            </w:r>
            <w:r w:rsidRPr="007914F9">
              <w:rPr>
                <w:szCs w:val="20"/>
              </w:rPr>
              <w:t xml:space="preserve"> Electronic Interfaces for CLECs and WSPs</w:t>
            </w:r>
            <w:r w:rsidR="00391F4B" w:rsidRPr="007914F9">
              <w:rPr>
                <w:szCs w:val="20"/>
              </w:rPr>
              <w:t>*</w:t>
            </w:r>
            <w:r w:rsidRPr="007914F9">
              <w:rPr>
                <w:szCs w:val="20"/>
              </w:rPr>
              <w:t xml:space="preserve">.  </w:t>
            </w:r>
            <w:r w:rsidR="008339DD">
              <w:rPr>
                <w:szCs w:val="20"/>
              </w:rPr>
              <w:t xml:space="preserve">The SVP Manager is for vendors who wish to </w:t>
            </w:r>
            <w:r w:rsidR="00932D78">
              <w:rPr>
                <w:szCs w:val="20"/>
              </w:rPr>
              <w:t>certify</w:t>
            </w:r>
            <w:r w:rsidR="008339DD">
              <w:rPr>
                <w:szCs w:val="20"/>
              </w:rPr>
              <w:t xml:space="preserve"> their software with AT&amp;T.  </w:t>
            </w:r>
            <w:r w:rsidRPr="007914F9">
              <w:rPr>
                <w:szCs w:val="20"/>
              </w:rPr>
              <w:t>Activities include:</w:t>
            </w:r>
          </w:p>
          <w:p w14:paraId="1A79A578" w14:textId="77777777" w:rsidR="009D5F81" w:rsidRPr="007914F9" w:rsidRDefault="009D5F81" w:rsidP="00FB064C">
            <w:pPr>
              <w:numPr>
                <w:ilvl w:val="0"/>
                <w:numId w:val="23"/>
              </w:numPr>
              <w:rPr>
                <w:szCs w:val="20"/>
              </w:rPr>
            </w:pPr>
            <w:r w:rsidRPr="007914F9">
              <w:rPr>
                <w:szCs w:val="20"/>
              </w:rPr>
              <w:t>SVP Contract negotiations</w:t>
            </w:r>
          </w:p>
          <w:p w14:paraId="47CDB413" w14:textId="77777777" w:rsidR="009D5F81" w:rsidRPr="007914F9" w:rsidRDefault="009D5F81" w:rsidP="00FB064C">
            <w:pPr>
              <w:numPr>
                <w:ilvl w:val="0"/>
                <w:numId w:val="23"/>
              </w:numPr>
            </w:pPr>
            <w:r w:rsidRPr="007914F9">
              <w:rPr>
                <w:szCs w:val="20"/>
              </w:rPr>
              <w:t xml:space="preserve">Vendor/CLEC and Vendor/WSP </w:t>
            </w:r>
            <w:r w:rsidR="00C40B97">
              <w:rPr>
                <w:szCs w:val="20"/>
              </w:rPr>
              <w:t>LOA</w:t>
            </w:r>
          </w:p>
          <w:p w14:paraId="398221AE" w14:textId="77777777" w:rsidR="009D5F81" w:rsidRPr="007914F9" w:rsidRDefault="009D5F81" w:rsidP="00FB064C">
            <w:pPr>
              <w:numPr>
                <w:ilvl w:val="0"/>
                <w:numId w:val="23"/>
              </w:numPr>
            </w:pPr>
            <w:r w:rsidRPr="007914F9">
              <w:rPr>
                <w:szCs w:val="20"/>
              </w:rPr>
              <w:t>Relationship Management</w:t>
            </w:r>
          </w:p>
          <w:p w14:paraId="5052F5D0" w14:textId="77777777" w:rsidR="009D5F81" w:rsidRPr="007914F9" w:rsidRDefault="009D5F81" w:rsidP="00FB064C">
            <w:pPr>
              <w:numPr>
                <w:ilvl w:val="0"/>
                <w:numId w:val="23"/>
              </w:numPr>
            </w:pPr>
            <w:r w:rsidRPr="007914F9">
              <w:rPr>
                <w:szCs w:val="20"/>
              </w:rPr>
              <w:t>Certification</w:t>
            </w:r>
          </w:p>
          <w:p w14:paraId="19AD1218" w14:textId="77777777" w:rsidR="009D5F81" w:rsidRPr="007914F9" w:rsidRDefault="009D5F81" w:rsidP="00FB064C">
            <w:pPr>
              <w:numPr>
                <w:ilvl w:val="0"/>
                <w:numId w:val="23"/>
              </w:numPr>
            </w:pPr>
            <w:r w:rsidRPr="007914F9">
              <w:rPr>
                <w:szCs w:val="20"/>
              </w:rPr>
              <w:t>Press Release review/approval</w:t>
            </w:r>
          </w:p>
          <w:p w14:paraId="1F9BDAEB" w14:textId="77777777" w:rsidR="009D5F81" w:rsidRPr="007914F9" w:rsidRDefault="006D3712" w:rsidP="00FB064C">
            <w:pPr>
              <w:numPr>
                <w:ilvl w:val="0"/>
                <w:numId w:val="23"/>
              </w:numPr>
            </w:pPr>
            <w:r w:rsidRPr="007914F9">
              <w:rPr>
                <w:szCs w:val="20"/>
              </w:rPr>
              <w:t xml:space="preserve">Map </w:t>
            </w:r>
            <w:r w:rsidR="009D5F81" w:rsidRPr="007914F9">
              <w:rPr>
                <w:szCs w:val="20"/>
              </w:rPr>
              <w:t>Migration planning</w:t>
            </w:r>
          </w:p>
          <w:p w14:paraId="392A25B0" w14:textId="77777777" w:rsidR="009D5F81" w:rsidRPr="007914F9" w:rsidRDefault="009D5F81" w:rsidP="00FB064C">
            <w:pPr>
              <w:numPr>
                <w:ilvl w:val="0"/>
                <w:numId w:val="23"/>
              </w:numPr>
            </w:pPr>
            <w:r w:rsidRPr="007914F9">
              <w:rPr>
                <w:szCs w:val="20"/>
              </w:rPr>
              <w:t xml:space="preserve">User </w:t>
            </w:r>
            <w:r w:rsidRPr="007914F9">
              <w:t>Requirement/LO</w:t>
            </w:r>
            <w:r w:rsidR="00FB064C" w:rsidRPr="007914F9">
              <w:t>H</w:t>
            </w:r>
            <w:r w:rsidRPr="007914F9">
              <w:t xml:space="preserve"> issue resolution</w:t>
            </w:r>
          </w:p>
          <w:p w14:paraId="20F4B33F" w14:textId="77777777" w:rsidR="009D5F81" w:rsidRPr="007914F9" w:rsidRDefault="009D5F81" w:rsidP="00FB064C">
            <w:pPr>
              <w:numPr>
                <w:ilvl w:val="0"/>
                <w:numId w:val="23"/>
              </w:numPr>
            </w:pPr>
            <w:r w:rsidRPr="007914F9">
              <w:t>General test/production issue resolution as needed</w:t>
            </w:r>
          </w:p>
          <w:p w14:paraId="668D3759" w14:textId="77777777" w:rsidR="009D5F81" w:rsidRPr="007914F9" w:rsidRDefault="009D5F81" w:rsidP="00FB064C">
            <w:pPr>
              <w:numPr>
                <w:ilvl w:val="0"/>
                <w:numId w:val="23"/>
              </w:numPr>
            </w:pPr>
            <w:r w:rsidRPr="007914F9">
              <w:t>Coordination of WLNP testing with vendors with LOAs from WSPs</w:t>
            </w:r>
          </w:p>
          <w:p w14:paraId="52914BC4" w14:textId="77777777" w:rsidR="00391F4B" w:rsidRPr="007914F9" w:rsidRDefault="00391F4B" w:rsidP="00C45A94"/>
        </w:tc>
      </w:tr>
      <w:tr w:rsidR="009D5F81" w:rsidRPr="007914F9" w14:paraId="7320ED0A" w14:textId="77777777">
        <w:tc>
          <w:tcPr>
            <w:tcW w:w="1908" w:type="dxa"/>
          </w:tcPr>
          <w:p w14:paraId="4A28DCDC" w14:textId="77777777" w:rsidR="009D5F81" w:rsidRPr="007914F9" w:rsidRDefault="009D5F81" w:rsidP="00C45A94">
            <w:pPr>
              <w:rPr>
                <w:b/>
              </w:rPr>
            </w:pPr>
            <w:r w:rsidRPr="007914F9">
              <w:rPr>
                <w:b/>
              </w:rPr>
              <w:t>Test Phases</w:t>
            </w:r>
          </w:p>
        </w:tc>
        <w:tc>
          <w:tcPr>
            <w:tcW w:w="8244" w:type="dxa"/>
          </w:tcPr>
          <w:p w14:paraId="1CADBBAA" w14:textId="77777777" w:rsidR="009D5F81" w:rsidRPr="007914F9" w:rsidRDefault="009D5F81" w:rsidP="00C45A94">
            <w:pPr>
              <w:rPr>
                <w:szCs w:val="20"/>
              </w:rPr>
            </w:pPr>
            <w:r w:rsidRPr="007914F9">
              <w:rPr>
                <w:szCs w:val="20"/>
              </w:rPr>
              <w:t xml:space="preserve">The SVP </w:t>
            </w:r>
            <w:r w:rsidR="00CA4AB8" w:rsidRPr="007914F9">
              <w:rPr>
                <w:szCs w:val="20"/>
              </w:rPr>
              <w:t xml:space="preserve">Manager </w:t>
            </w:r>
            <w:r w:rsidRPr="007914F9">
              <w:rPr>
                <w:szCs w:val="20"/>
              </w:rPr>
              <w:t xml:space="preserve">is primarily responsible for </w:t>
            </w:r>
            <w:r w:rsidR="00B87C0B">
              <w:rPr>
                <w:szCs w:val="20"/>
              </w:rPr>
              <w:t>certification if desired</w:t>
            </w:r>
            <w:r w:rsidRPr="007914F9">
              <w:rPr>
                <w:szCs w:val="20"/>
              </w:rPr>
              <w:t xml:space="preserve">. </w:t>
            </w:r>
          </w:p>
          <w:p w14:paraId="50053722" w14:textId="77777777" w:rsidR="00391F4B" w:rsidRPr="007914F9" w:rsidRDefault="00391F4B" w:rsidP="00C45A94"/>
        </w:tc>
      </w:tr>
      <w:tr w:rsidR="009D5F81" w:rsidRPr="007914F9" w14:paraId="2702FBF7" w14:textId="77777777">
        <w:tc>
          <w:tcPr>
            <w:tcW w:w="1908" w:type="dxa"/>
          </w:tcPr>
          <w:p w14:paraId="513282BB" w14:textId="77777777" w:rsidR="009D5F81" w:rsidRPr="007914F9" w:rsidRDefault="009D5F81" w:rsidP="00C45A94">
            <w:pPr>
              <w:rPr>
                <w:b/>
              </w:rPr>
            </w:pPr>
            <w:r w:rsidRPr="007914F9">
              <w:rPr>
                <w:b/>
              </w:rPr>
              <w:t>Hours</w:t>
            </w:r>
          </w:p>
        </w:tc>
        <w:tc>
          <w:tcPr>
            <w:tcW w:w="8244" w:type="dxa"/>
          </w:tcPr>
          <w:p w14:paraId="19CE2191" w14:textId="77777777" w:rsidR="009D5F81" w:rsidRPr="007914F9" w:rsidRDefault="009D5F81" w:rsidP="00C45A94">
            <w:r w:rsidRPr="007914F9">
              <w:t>Monday – Friday, 8:00 AM – 5:00 PM Eastern</w:t>
            </w:r>
          </w:p>
          <w:p w14:paraId="13EA8528" w14:textId="77777777" w:rsidR="00391F4B" w:rsidRPr="007914F9" w:rsidRDefault="00391F4B" w:rsidP="00C45A94"/>
        </w:tc>
      </w:tr>
      <w:tr w:rsidR="009D5F81" w:rsidRPr="007914F9" w14:paraId="50366794" w14:textId="77777777">
        <w:tc>
          <w:tcPr>
            <w:tcW w:w="1908" w:type="dxa"/>
          </w:tcPr>
          <w:p w14:paraId="3889018E" w14:textId="77777777" w:rsidR="009D5F81" w:rsidRPr="007914F9" w:rsidRDefault="009D5F81" w:rsidP="00E020F3">
            <w:pPr>
              <w:rPr>
                <w:b/>
              </w:rPr>
            </w:pPr>
          </w:p>
        </w:tc>
        <w:tc>
          <w:tcPr>
            <w:tcW w:w="8244" w:type="dxa"/>
          </w:tcPr>
          <w:p w14:paraId="7B0D81B8" w14:textId="77777777" w:rsidR="00391F4B" w:rsidRPr="007914F9" w:rsidRDefault="00391F4B" w:rsidP="00E020F3"/>
        </w:tc>
      </w:tr>
      <w:tr w:rsidR="009D5F81" w:rsidRPr="007914F9" w14:paraId="408838B4" w14:textId="77777777">
        <w:tc>
          <w:tcPr>
            <w:tcW w:w="1908" w:type="dxa"/>
          </w:tcPr>
          <w:p w14:paraId="52307CCB" w14:textId="77777777" w:rsidR="009D5F81" w:rsidRPr="007914F9" w:rsidRDefault="009D5F81" w:rsidP="00E020F3">
            <w:pPr>
              <w:rPr>
                <w:b/>
              </w:rPr>
            </w:pPr>
          </w:p>
        </w:tc>
        <w:tc>
          <w:tcPr>
            <w:tcW w:w="8244" w:type="dxa"/>
          </w:tcPr>
          <w:p w14:paraId="29306465" w14:textId="77777777" w:rsidR="00391F4B" w:rsidRPr="007914F9" w:rsidRDefault="00391F4B" w:rsidP="00E020F3"/>
        </w:tc>
      </w:tr>
    </w:tbl>
    <w:p w14:paraId="44F42C34" w14:textId="77777777" w:rsidR="009D5F81" w:rsidRPr="007914F9" w:rsidRDefault="009D5F81" w:rsidP="00E020F3"/>
    <w:p w14:paraId="6650A66C" w14:textId="77777777" w:rsidR="00EA7712" w:rsidRPr="007914F9" w:rsidRDefault="00EA7712" w:rsidP="00E020F3"/>
    <w:p w14:paraId="3F0D6DC7" w14:textId="77777777" w:rsidR="009D5F81" w:rsidRPr="007914F9" w:rsidRDefault="009D5F81" w:rsidP="00E020F3">
      <w:pPr>
        <w:rPr>
          <w:sz w:val="22"/>
        </w:rPr>
      </w:pPr>
    </w:p>
    <w:p w14:paraId="01393E65" w14:textId="77777777" w:rsidR="009D5F81" w:rsidRPr="007914F9" w:rsidRDefault="00391F4B" w:rsidP="00E020F3">
      <w:r w:rsidRPr="007914F9">
        <w:t>AT&amp;T</w:t>
      </w:r>
      <w:r w:rsidR="009D5F81" w:rsidRPr="007914F9">
        <w:t xml:space="preserve"> will attempt to accommodate requests from CLECs/Vendors</w:t>
      </w:r>
      <w:r w:rsidR="00FB064C" w:rsidRPr="007914F9">
        <w:t>/WSPs*</w:t>
      </w:r>
      <w:r w:rsidR="009D5F81" w:rsidRPr="007914F9">
        <w:t xml:space="preserve"> for support outside of the systems’ hours of availability (located in Section 4) and team support hours (listed above) on a case-by-case basis. </w:t>
      </w:r>
    </w:p>
    <w:p w14:paraId="0C1B46AB" w14:textId="77777777" w:rsidR="009D5F81" w:rsidRPr="007914F9" w:rsidRDefault="009D5F81" w:rsidP="00E020F3"/>
    <w:p w14:paraId="0D72B46A" w14:textId="32CD4E45" w:rsidR="009D5F81" w:rsidRPr="007914F9" w:rsidRDefault="009D5F81" w:rsidP="00E020F3">
      <w:r w:rsidRPr="007914F9">
        <w:t>Once a CLEC</w:t>
      </w:r>
      <w:r w:rsidR="00FB064C" w:rsidRPr="007914F9">
        <w:t xml:space="preserve"> or </w:t>
      </w:r>
      <w:r w:rsidRPr="007914F9">
        <w:t xml:space="preserve">WSP has successfully implemented into production, the </w:t>
      </w:r>
      <w:r w:rsidR="00750E17" w:rsidRPr="007914F9">
        <w:t>Wholesale Support group</w:t>
      </w:r>
      <w:r w:rsidRPr="007914F9">
        <w:t xml:space="preserve"> will be the primary contact for system outage/trouble reporting. Contact information for this group can be found on the </w:t>
      </w:r>
      <w:r w:rsidR="00391F4B" w:rsidRPr="007914F9">
        <w:t xml:space="preserve">AT&amp;T Wholesale </w:t>
      </w:r>
      <w:r w:rsidRPr="007914F9">
        <w:t>Services website, at</w:t>
      </w:r>
      <w:r w:rsidR="00391F4B" w:rsidRPr="007914F9">
        <w:t xml:space="preserve">: </w:t>
      </w:r>
      <w:hyperlink r:id="rId10" w:history="1">
        <w:r w:rsidR="0050736B" w:rsidRPr="0050736B">
          <w:rPr>
            <w:color w:val="0000FF"/>
            <w:u w:val="single"/>
          </w:rPr>
          <w:t>AT&amp;T Clec Online (att.com)</w:t>
        </w:r>
      </w:hyperlink>
    </w:p>
    <w:p w14:paraId="047FFE85" w14:textId="77777777" w:rsidR="009D5F81" w:rsidRPr="007914F9" w:rsidRDefault="009D5F81" w:rsidP="00EA7712"/>
    <w:p w14:paraId="3D53F265" w14:textId="77777777" w:rsidR="00EA7712" w:rsidRPr="007914F9" w:rsidRDefault="009D5F81" w:rsidP="00EA7712">
      <w:bookmarkStart w:id="25" w:name="_Toc16427590"/>
      <w:bookmarkStart w:id="26" w:name="_Toc16936831"/>
      <w:r w:rsidRPr="007914F9">
        <w:br w:type="page"/>
      </w:r>
    </w:p>
    <w:p w14:paraId="5886E61E" w14:textId="77777777" w:rsidR="009D5F81" w:rsidRPr="007914F9" w:rsidRDefault="009D5F81" w:rsidP="00665EAC">
      <w:pPr>
        <w:pStyle w:val="Heading1"/>
      </w:pPr>
      <w:bookmarkStart w:id="27" w:name="_Toc119907935"/>
      <w:r w:rsidRPr="007914F9">
        <w:lastRenderedPageBreak/>
        <w:t>Testing Environment Overview</w:t>
      </w:r>
      <w:bookmarkEnd w:id="25"/>
      <w:bookmarkEnd w:id="26"/>
      <w:bookmarkEnd w:id="27"/>
    </w:p>
    <w:p w14:paraId="4A36F1C0" w14:textId="77777777" w:rsidR="009D5F81" w:rsidRPr="007914F9" w:rsidRDefault="009D5F81" w:rsidP="00E020F3"/>
    <w:p w14:paraId="38E53F52" w14:textId="77777777" w:rsidR="00933C9F" w:rsidRPr="007914F9" w:rsidRDefault="00391F4B" w:rsidP="00E020F3">
      <w:r w:rsidRPr="007914F9">
        <w:t>AT&amp;T</w:t>
      </w:r>
      <w:r w:rsidR="009D5F81" w:rsidRPr="007914F9">
        <w:t xml:space="preserve"> operates </w:t>
      </w:r>
      <w:r w:rsidR="00FB064C" w:rsidRPr="007914F9">
        <w:t xml:space="preserve">a </w:t>
      </w:r>
      <w:r w:rsidR="009D5F81" w:rsidRPr="007914F9">
        <w:t>test environment separate from most production systems that contain the necessary customer facing gateways and connections to downstream applications to support CLEC/</w:t>
      </w:r>
      <w:r w:rsidR="00933C9F" w:rsidRPr="007914F9">
        <w:t>Vendor/</w:t>
      </w:r>
      <w:r w:rsidR="00EB6180" w:rsidRPr="007914F9">
        <w:t>WSP*</w:t>
      </w:r>
      <w:r w:rsidR="009D5F81" w:rsidRPr="007914F9">
        <w:t xml:space="preserve"> submitted transactions. </w:t>
      </w:r>
      <w:r w:rsidR="003E1AD8">
        <w:t xml:space="preserve">  This environment in the Southeast is called the </w:t>
      </w:r>
      <w:r w:rsidR="00933C9F" w:rsidRPr="007914F9">
        <w:t>CLEC Application Verification Environme</w:t>
      </w:r>
      <w:r w:rsidR="003E1AD8">
        <w:t>nt (CAVE).</w:t>
      </w:r>
    </w:p>
    <w:p w14:paraId="4DBB0E32" w14:textId="77777777" w:rsidR="00933C9F" w:rsidRPr="007914F9" w:rsidRDefault="00933C9F" w:rsidP="00E020F3"/>
    <w:p w14:paraId="1C1C731A" w14:textId="09AAAF86" w:rsidR="00933C9F" w:rsidRPr="007914F9" w:rsidRDefault="00933C9F" w:rsidP="00933C9F">
      <w:r w:rsidRPr="007914F9">
        <w:t>CAVE supports the testing efforts of CLECs, Vendors, and WSPs*, but also allows for testing of eligible pre-production releases, as well as regression testing. The system interfaces with certain AT&amp;T production legacy systems (</w:t>
      </w:r>
      <w:r w:rsidR="00BF7FB0" w:rsidRPr="007914F9">
        <w:t>i.e.,</w:t>
      </w:r>
      <w:r w:rsidRPr="007914F9">
        <w:t xml:space="preserve"> CRIS for CSR retrieval) as needed for the purpose of successfully processing test transactions as outlined in this document.  This includes, but is not limited to:</w:t>
      </w:r>
    </w:p>
    <w:p w14:paraId="0A78653F" w14:textId="77777777" w:rsidR="009D5F81" w:rsidRPr="007914F9" w:rsidRDefault="009D5F81" w:rsidP="00933C9F">
      <w:pPr>
        <w:numPr>
          <w:ilvl w:val="0"/>
          <w:numId w:val="26"/>
        </w:numPr>
      </w:pPr>
      <w:r w:rsidRPr="007914F9">
        <w:t xml:space="preserve">New </w:t>
      </w:r>
      <w:r w:rsidR="001D430A">
        <w:t>XML</w:t>
      </w:r>
      <w:r w:rsidR="001D430A" w:rsidRPr="007914F9">
        <w:t xml:space="preserve"> </w:t>
      </w:r>
      <w:r w:rsidRPr="007914F9">
        <w:t>Implementations (First Time)</w:t>
      </w:r>
    </w:p>
    <w:p w14:paraId="47D0C939" w14:textId="77777777" w:rsidR="009D5F81" w:rsidRPr="007914F9" w:rsidRDefault="001D430A" w:rsidP="00933C9F">
      <w:pPr>
        <w:numPr>
          <w:ilvl w:val="0"/>
          <w:numId w:val="26"/>
        </w:numPr>
      </w:pPr>
      <w:r>
        <w:t>New Releases</w:t>
      </w:r>
    </w:p>
    <w:p w14:paraId="2FC47769" w14:textId="77777777" w:rsidR="009D5F81" w:rsidRPr="007914F9" w:rsidRDefault="009D5F81" w:rsidP="00933C9F">
      <w:pPr>
        <w:numPr>
          <w:ilvl w:val="0"/>
          <w:numId w:val="26"/>
        </w:numPr>
      </w:pPr>
      <w:r w:rsidRPr="007914F9">
        <w:t xml:space="preserve">Testing to prepare for ordering of new </w:t>
      </w:r>
      <w:r w:rsidR="00391F4B" w:rsidRPr="007914F9">
        <w:t>AT&amp;T</w:t>
      </w:r>
      <w:r w:rsidRPr="007914F9">
        <w:t xml:space="preserve"> Products</w:t>
      </w:r>
    </w:p>
    <w:p w14:paraId="1F25B99C" w14:textId="77777777" w:rsidR="00933C9F" w:rsidRPr="007914F9" w:rsidRDefault="00933C9F" w:rsidP="00933C9F">
      <w:pPr>
        <w:ind w:left="360"/>
      </w:pPr>
    </w:p>
    <w:p w14:paraId="054E4D93" w14:textId="34A71845" w:rsidR="009D5F81" w:rsidRPr="007914F9" w:rsidRDefault="009D5F81" w:rsidP="00E020F3">
      <w:r w:rsidRPr="007914F9">
        <w:t>The test environment offer</w:t>
      </w:r>
      <w:r w:rsidR="00933C9F" w:rsidRPr="007914F9">
        <w:t>s</w:t>
      </w:r>
      <w:r w:rsidRPr="007914F9">
        <w:t xml:space="preserve"> CLECs/</w:t>
      </w:r>
      <w:r w:rsidR="00933C9F" w:rsidRPr="007914F9">
        <w:t>Vendors/</w:t>
      </w:r>
      <w:r w:rsidRPr="007914F9">
        <w:t>WSPs</w:t>
      </w:r>
      <w:r w:rsidR="00363C49">
        <w:t xml:space="preserve">* </w:t>
      </w:r>
      <w:r w:rsidRPr="007914F9">
        <w:t xml:space="preserve">the opportunity to perform comprehensive testing of our pre-ordering capability. In addition, the environment also </w:t>
      </w:r>
      <w:r w:rsidR="00BF7FB0" w:rsidRPr="007914F9">
        <w:t>supports</w:t>
      </w:r>
      <w:r w:rsidRPr="007914F9">
        <w:t xml:space="preserve"> ordering capabilities using the Local Service Request (LSR) process, up to and including the service order generator.</w:t>
      </w:r>
    </w:p>
    <w:p w14:paraId="2802A0D9" w14:textId="77777777" w:rsidR="009D5F81" w:rsidRPr="007914F9" w:rsidRDefault="009D5F81" w:rsidP="00E020F3"/>
    <w:p w14:paraId="07E17143" w14:textId="77777777" w:rsidR="009D5F81" w:rsidRPr="007914F9" w:rsidRDefault="009D5F81" w:rsidP="00E020F3">
      <w:r w:rsidRPr="007914F9">
        <w:t xml:space="preserve">Ordering capabilities are supported for the </w:t>
      </w:r>
      <w:r w:rsidR="00750E17" w:rsidRPr="008A31E4">
        <w:t xml:space="preserve">XML </w:t>
      </w:r>
      <w:r w:rsidRPr="008A31E4">
        <w:t xml:space="preserve">and </w:t>
      </w:r>
      <w:r w:rsidR="001D430A" w:rsidRPr="008A31E4">
        <w:t xml:space="preserve">LEX </w:t>
      </w:r>
      <w:r w:rsidRPr="008A31E4">
        <w:t xml:space="preserve">interfaces. Pre-ordering is supported for the </w:t>
      </w:r>
      <w:r w:rsidR="00750E17" w:rsidRPr="008A31E4">
        <w:t>XML</w:t>
      </w:r>
      <w:r w:rsidRPr="007914F9">
        <w:t xml:space="preserve"> and </w:t>
      </w:r>
      <w:r w:rsidR="001D430A">
        <w:t>Verigate</w:t>
      </w:r>
      <w:r w:rsidR="001D430A" w:rsidRPr="007914F9">
        <w:t xml:space="preserve"> </w:t>
      </w:r>
      <w:r w:rsidRPr="007914F9">
        <w:t xml:space="preserve">interfaces. This model mirrors our current production structure for those applications. </w:t>
      </w:r>
      <w:r w:rsidR="00840685">
        <w:t xml:space="preserve">  However, CAVE requires unique </w:t>
      </w:r>
      <w:r w:rsidR="000121D0">
        <w:t>company code</w:t>
      </w:r>
      <w:r w:rsidR="00840685">
        <w:t xml:space="preserve">s (CCs) on the LSRs submitted in this environment.  Contact the </w:t>
      </w:r>
      <w:r w:rsidR="00840685" w:rsidRPr="007914F9">
        <w:t>CLEC Vendor Test Manager</w:t>
      </w:r>
      <w:r w:rsidR="00840685">
        <w:t xml:space="preserve"> for additional details.</w:t>
      </w:r>
    </w:p>
    <w:p w14:paraId="6EC2D54E" w14:textId="77777777" w:rsidR="009D5F81" w:rsidRPr="007914F9" w:rsidRDefault="009D5F81" w:rsidP="00E020F3"/>
    <w:p w14:paraId="437DF37E" w14:textId="77777777" w:rsidR="009D5F81" w:rsidRPr="007914F9" w:rsidRDefault="009D5F81" w:rsidP="00E020F3">
      <w:r w:rsidRPr="007914F9">
        <w:t xml:space="preserve">The </w:t>
      </w:r>
      <w:smartTag w:uri="urn:schemas-microsoft-com:office:smarttags" w:element="place">
        <w:smartTag w:uri="urn:schemas-microsoft-com:office:smarttags" w:element="PlaceName">
          <w:r w:rsidR="00391F4B" w:rsidRPr="007914F9">
            <w:t>AT&amp;T</w:t>
          </w:r>
        </w:smartTag>
        <w:r w:rsidRPr="007914F9">
          <w:t xml:space="preserve"> </w:t>
        </w:r>
        <w:smartTag w:uri="urn:schemas-microsoft-com:office:smarttags" w:element="PlaceType">
          <w:r w:rsidRPr="007914F9">
            <w:t>CAVE</w:t>
          </w:r>
        </w:smartTag>
      </w:smartTag>
      <w:r w:rsidRPr="007914F9">
        <w:t xml:space="preserve"> test environment constantly moves between two cycles, </w:t>
      </w:r>
      <w:proofErr w:type="gramStart"/>
      <w:r w:rsidRPr="007914F9">
        <w:t>pre-release</w:t>
      </w:r>
      <w:proofErr w:type="gramEnd"/>
      <w:r w:rsidRPr="007914F9">
        <w:t xml:space="preserve"> and post-release. The environment does not support </w:t>
      </w:r>
      <w:proofErr w:type="gramStart"/>
      <w:r w:rsidRPr="007914F9">
        <w:t>both of these</w:t>
      </w:r>
      <w:proofErr w:type="gramEnd"/>
      <w:r w:rsidRPr="007914F9">
        <w:t xml:space="preserve"> cycles concurrently, meaning that </w:t>
      </w:r>
      <w:r w:rsidR="00B57BD4" w:rsidRPr="007914F9">
        <w:t xml:space="preserve">the </w:t>
      </w:r>
      <w:r w:rsidRPr="007914F9">
        <w:t>environment will not be available for testing against the present production release at the same time a pre-production release is loaded, and vice versa. Except for planned outages (see “Environment Availability”), the environment will always be in one of these cycles and available for testing activities.</w:t>
      </w:r>
    </w:p>
    <w:p w14:paraId="51F300D0" w14:textId="77777777" w:rsidR="009D5F81" w:rsidRPr="007914F9" w:rsidRDefault="009D5F81" w:rsidP="00E020F3"/>
    <w:p w14:paraId="727315CF" w14:textId="77777777" w:rsidR="009D5F81" w:rsidRPr="007914F9" w:rsidRDefault="009D5F81" w:rsidP="00E020F3">
      <w:r w:rsidRPr="007914F9">
        <w:t xml:space="preserve">During the CAVE eligible pre-release cycle (before the release is loaded in production), a copy of the upcoming production release is loaded in the environment and all test cases received are processed against that release. </w:t>
      </w:r>
    </w:p>
    <w:p w14:paraId="441895C4" w14:textId="77777777" w:rsidR="009D5F81" w:rsidRPr="007914F9" w:rsidRDefault="009D5F81" w:rsidP="00E020F3"/>
    <w:p w14:paraId="7E366BDF" w14:textId="77777777" w:rsidR="009D5F81" w:rsidRPr="007914F9" w:rsidRDefault="009D5F81" w:rsidP="00E020F3">
      <w:r w:rsidRPr="007914F9">
        <w:t xml:space="preserve">During the post-release cycle (after the previous release goes to production, but before the next release is available for testing), a mirror copy of the present production release is loaded in the environment. All test cases received are processed against the same release level that presently exists in production. </w:t>
      </w:r>
    </w:p>
    <w:p w14:paraId="08D54AE4" w14:textId="77777777" w:rsidR="009D5F81" w:rsidRPr="007914F9" w:rsidRDefault="009D5F81" w:rsidP="00E020F3"/>
    <w:p w14:paraId="79A6D07C" w14:textId="77777777" w:rsidR="009D5F81" w:rsidRPr="007914F9" w:rsidRDefault="009D5F81" w:rsidP="00E020F3">
      <w:r w:rsidRPr="007914F9">
        <w:t>CLECs/</w:t>
      </w:r>
      <w:r w:rsidR="00B57BD4" w:rsidRPr="007914F9">
        <w:t>Vendors/</w:t>
      </w:r>
      <w:r w:rsidRPr="007914F9">
        <w:t>WSPs</w:t>
      </w:r>
      <w:r w:rsidR="00B57BD4" w:rsidRPr="007914F9">
        <w:t>*</w:t>
      </w:r>
      <w:r w:rsidRPr="007914F9">
        <w:t xml:space="preserve"> are responsible for establishing and maintaining connectivity to the testing environments during the testing process. Assuming the CLEC utilizes the same connectivity option, system response times should be </w:t>
      </w:r>
      <w:proofErr w:type="gramStart"/>
      <w:r w:rsidRPr="007914F9">
        <w:t>similar to</w:t>
      </w:r>
      <w:proofErr w:type="gramEnd"/>
      <w:r w:rsidRPr="007914F9">
        <w:t xml:space="preserve"> those observed in our production environment.</w:t>
      </w:r>
    </w:p>
    <w:p w14:paraId="0F992614" w14:textId="77777777" w:rsidR="009D5F81" w:rsidRPr="007914F9" w:rsidRDefault="009D5F81" w:rsidP="00E020F3"/>
    <w:p w14:paraId="015678A7" w14:textId="77777777" w:rsidR="009D5F81" w:rsidRPr="007914F9" w:rsidRDefault="009D5F81" w:rsidP="00E020F3">
      <w:r w:rsidRPr="007914F9">
        <w:t xml:space="preserve">The </w:t>
      </w:r>
      <w:r w:rsidR="00391F4B" w:rsidRPr="007914F9">
        <w:t>AT&amp;T</w:t>
      </w:r>
      <w:r w:rsidRPr="007914F9">
        <w:t xml:space="preserve"> test environment </w:t>
      </w:r>
      <w:r w:rsidR="00363C49" w:rsidRPr="007914F9">
        <w:t>is</w:t>
      </w:r>
      <w:r w:rsidRPr="007914F9">
        <w:t xml:space="preserve"> not intended for volume testing, and as such volume testing is not presently supported through this process.  </w:t>
      </w:r>
    </w:p>
    <w:p w14:paraId="6D5F58A9" w14:textId="77777777" w:rsidR="009D5F81" w:rsidRPr="007914F9" w:rsidRDefault="009D5F81" w:rsidP="00E020F3"/>
    <w:p w14:paraId="7DD93BDC" w14:textId="77777777" w:rsidR="009D5F81" w:rsidRPr="007914F9" w:rsidRDefault="009D5F81" w:rsidP="004049AD">
      <w:pPr>
        <w:pStyle w:val="Heading2"/>
      </w:pPr>
      <w:bookmarkStart w:id="28" w:name="_Toc16936832"/>
      <w:bookmarkStart w:id="29" w:name="_Toc119907936"/>
      <w:r w:rsidRPr="007914F9">
        <w:lastRenderedPageBreak/>
        <w:t>LSR Order Flow/ Notification Process</w:t>
      </w:r>
      <w:bookmarkEnd w:id="28"/>
      <w:bookmarkEnd w:id="29"/>
    </w:p>
    <w:p w14:paraId="11DA6508" w14:textId="77777777" w:rsidR="00B57BD4" w:rsidRPr="007914F9" w:rsidRDefault="00B57BD4" w:rsidP="00B57BD4"/>
    <w:p w14:paraId="02628BFF" w14:textId="77777777" w:rsidR="009D5F81" w:rsidRPr="007914F9" w:rsidRDefault="009D5F81" w:rsidP="00E020F3">
      <w:r w:rsidRPr="007914F9">
        <w:t xml:space="preserve">The CAVE test environment is equipped to handle testing of pre-order and ordering functionality. </w:t>
      </w:r>
    </w:p>
    <w:p w14:paraId="19A16FEF" w14:textId="77777777" w:rsidR="009D5F81" w:rsidRPr="007914F9" w:rsidRDefault="00D27FBD" w:rsidP="00E020F3">
      <w:r w:rsidRPr="007914F9">
        <w:t>If</w:t>
      </w:r>
      <w:r w:rsidR="009D5F81" w:rsidRPr="007914F9">
        <w:t xml:space="preserve"> flow-through eligible (meaning LSR is accurate and eligible for total automated processing), it will result in the issuance of a</w:t>
      </w:r>
      <w:r w:rsidR="00B57BD4" w:rsidRPr="007914F9">
        <w:t>n</w:t>
      </w:r>
      <w:r w:rsidR="009D5F81" w:rsidRPr="007914F9">
        <w:t xml:space="preserve"> </w:t>
      </w:r>
      <w:r w:rsidR="00391F4B" w:rsidRPr="007914F9">
        <w:t>AT&amp;T</w:t>
      </w:r>
      <w:r w:rsidR="009D5F81" w:rsidRPr="007914F9">
        <w:t xml:space="preserve"> service order. </w:t>
      </w:r>
      <w:r w:rsidR="008A31E4">
        <w:t xml:space="preserve"> </w:t>
      </w:r>
      <w:r w:rsidR="009D5F81" w:rsidRPr="008A31E4">
        <w:t xml:space="preserve">If the LSR is not flow-through eligible, the LSR will be routed to the LSC </w:t>
      </w:r>
      <w:r w:rsidR="0012385B" w:rsidRPr="008A31E4">
        <w:t>service</w:t>
      </w:r>
      <w:r w:rsidR="00C76115" w:rsidRPr="008A31E4">
        <w:t xml:space="preserve"> </w:t>
      </w:r>
      <w:r w:rsidR="0012385B" w:rsidRPr="008A31E4">
        <w:t>representative</w:t>
      </w:r>
      <w:r w:rsidR="009D5F81" w:rsidRPr="008A31E4">
        <w:t xml:space="preserve"> </w:t>
      </w:r>
      <w:r w:rsidR="00C76115" w:rsidRPr="008A31E4">
        <w:t xml:space="preserve">or CLEC test manager </w:t>
      </w:r>
      <w:r w:rsidR="00807FD1" w:rsidRPr="008A31E4">
        <w:t>to</w:t>
      </w:r>
      <w:r w:rsidR="0012385B" w:rsidRPr="008A31E4">
        <w:t xml:space="preserve"> </w:t>
      </w:r>
      <w:r w:rsidR="009D5F81" w:rsidRPr="008A31E4">
        <w:t>issue a service order.</w:t>
      </w:r>
      <w:r w:rsidR="009D5F81" w:rsidRPr="007914F9">
        <w:t xml:space="preserve"> </w:t>
      </w:r>
    </w:p>
    <w:p w14:paraId="614FE370" w14:textId="77777777" w:rsidR="009D5F81" w:rsidRPr="007914F9" w:rsidRDefault="009D5F81" w:rsidP="007A6468"/>
    <w:p w14:paraId="50D538B2" w14:textId="77777777" w:rsidR="009D5F81" w:rsidRPr="007914F9" w:rsidRDefault="009D5F81" w:rsidP="007A6468">
      <w:r w:rsidRPr="007914F9">
        <w:t xml:space="preserve">During the processing of the LSR, all applicable solicited / unsolicited notifications will be </w:t>
      </w:r>
      <w:proofErr w:type="gramStart"/>
      <w:r w:rsidRPr="007914F9">
        <w:t>returned back</w:t>
      </w:r>
      <w:proofErr w:type="gramEnd"/>
      <w:r w:rsidRPr="007914F9">
        <w:t xml:space="preserve"> to the </w:t>
      </w:r>
      <w:r w:rsidR="00F547AF" w:rsidRPr="007914F9">
        <w:t>CLEC/Vendor/WSP*</w:t>
      </w:r>
      <w:r w:rsidRPr="007914F9">
        <w:t>. This includes:</w:t>
      </w:r>
    </w:p>
    <w:p w14:paraId="1EECEBEB" w14:textId="77777777" w:rsidR="009D5F81" w:rsidRPr="007914F9" w:rsidRDefault="001D430A" w:rsidP="00B57BD4">
      <w:pPr>
        <w:numPr>
          <w:ilvl w:val="0"/>
          <w:numId w:val="27"/>
        </w:numPr>
      </w:pPr>
      <w:r>
        <w:t xml:space="preserve">XML </w:t>
      </w:r>
      <w:r w:rsidR="009D5F81" w:rsidRPr="007914F9">
        <w:t xml:space="preserve">Acknowledgments </w:t>
      </w:r>
    </w:p>
    <w:p w14:paraId="02235564" w14:textId="77777777" w:rsidR="009D5F81" w:rsidRPr="007914F9" w:rsidRDefault="009D5F81" w:rsidP="00B57BD4">
      <w:pPr>
        <w:numPr>
          <w:ilvl w:val="0"/>
          <w:numId w:val="27"/>
        </w:numPr>
      </w:pPr>
      <w:r w:rsidRPr="007914F9">
        <w:t>Firm Order Confirmation (FOC)</w:t>
      </w:r>
    </w:p>
    <w:p w14:paraId="208F8797" w14:textId="77777777" w:rsidR="009D5F81" w:rsidRPr="007914F9" w:rsidRDefault="009D5F81" w:rsidP="00B57BD4">
      <w:pPr>
        <w:numPr>
          <w:ilvl w:val="0"/>
          <w:numId w:val="27"/>
        </w:numPr>
      </w:pPr>
      <w:r w:rsidRPr="007914F9">
        <w:t>Clarification</w:t>
      </w:r>
    </w:p>
    <w:p w14:paraId="3D51706B" w14:textId="77777777" w:rsidR="009D5F81" w:rsidRPr="007914F9" w:rsidRDefault="009D5F81" w:rsidP="00B57BD4">
      <w:pPr>
        <w:numPr>
          <w:ilvl w:val="0"/>
          <w:numId w:val="27"/>
        </w:numPr>
      </w:pPr>
      <w:r w:rsidRPr="007914F9">
        <w:t>Reject</w:t>
      </w:r>
    </w:p>
    <w:p w14:paraId="78528B10" w14:textId="77777777" w:rsidR="009D5F81" w:rsidRPr="007914F9" w:rsidRDefault="009D5F81" w:rsidP="00B57BD4">
      <w:pPr>
        <w:numPr>
          <w:ilvl w:val="0"/>
          <w:numId w:val="27"/>
        </w:numPr>
      </w:pPr>
      <w:r w:rsidRPr="007914F9">
        <w:t>Pending Order Status (POS)</w:t>
      </w:r>
    </w:p>
    <w:p w14:paraId="11ADEEFC" w14:textId="77777777" w:rsidR="009D5F81" w:rsidRPr="007914F9" w:rsidRDefault="009D5F81" w:rsidP="007A6468"/>
    <w:p w14:paraId="58B5EAEC" w14:textId="77777777" w:rsidR="009D5F81" w:rsidRPr="007914F9" w:rsidRDefault="009D5F81" w:rsidP="007A6468">
      <w:r w:rsidRPr="007914F9">
        <w:t>The following simulated responses are available upon request:</w:t>
      </w:r>
    </w:p>
    <w:p w14:paraId="56025479" w14:textId="77777777" w:rsidR="00D27FBD" w:rsidRPr="007914F9" w:rsidRDefault="009D5F81" w:rsidP="00B57BD4">
      <w:pPr>
        <w:numPr>
          <w:ilvl w:val="0"/>
          <w:numId w:val="28"/>
        </w:numPr>
      </w:pPr>
      <w:r w:rsidRPr="007914F9">
        <w:t xml:space="preserve">Jeopardy Notifications </w:t>
      </w:r>
    </w:p>
    <w:p w14:paraId="326F7FA6" w14:textId="77777777" w:rsidR="009D5F81" w:rsidRPr="007914F9" w:rsidRDefault="009D5F81" w:rsidP="00B57BD4">
      <w:pPr>
        <w:numPr>
          <w:ilvl w:val="0"/>
          <w:numId w:val="28"/>
        </w:numPr>
      </w:pPr>
      <w:r w:rsidRPr="007914F9">
        <w:t xml:space="preserve">Completion Notification </w:t>
      </w:r>
    </w:p>
    <w:p w14:paraId="7A80C709" w14:textId="77777777" w:rsidR="009D5F81" w:rsidRPr="007914F9" w:rsidRDefault="009D5F81" w:rsidP="007A6468">
      <w:pPr>
        <w:numPr>
          <w:ilvl w:val="0"/>
          <w:numId w:val="28"/>
        </w:numPr>
      </w:pPr>
      <w:r w:rsidRPr="007914F9">
        <w:t xml:space="preserve">Billing Completion Notification (BCN) </w:t>
      </w:r>
    </w:p>
    <w:p w14:paraId="3960AC44" w14:textId="77777777" w:rsidR="00D27FBD" w:rsidRPr="007914F9" w:rsidRDefault="00D27FBD" w:rsidP="00D27FBD">
      <w:pPr>
        <w:ind w:left="720"/>
      </w:pPr>
    </w:p>
    <w:p w14:paraId="4CBD7A41" w14:textId="77777777" w:rsidR="007A6468" w:rsidRPr="007914F9" w:rsidRDefault="009D5F81" w:rsidP="007A6468">
      <w:r w:rsidRPr="007914F9">
        <w:t xml:space="preserve">These notifications are simulated responses that will be generated by the </w:t>
      </w:r>
      <w:r w:rsidR="00B57BD4" w:rsidRPr="007914F9">
        <w:t>CLEC Vendor Testing Manager</w:t>
      </w:r>
      <w:r w:rsidRPr="007914F9">
        <w:t xml:space="preserve"> depending on the disposition of the test LSR and service order. As the service orders are not allowed to reach completion, </w:t>
      </w:r>
      <w:r w:rsidR="00B57BD4" w:rsidRPr="007914F9">
        <w:t xml:space="preserve">the CLEC Vendor Testing Manager </w:t>
      </w:r>
      <w:r w:rsidRPr="007914F9">
        <w:t xml:space="preserve">will simulate the completion notification and billing completion notifications (BCN) for test LSRs. Upon request, </w:t>
      </w:r>
      <w:r w:rsidR="00391F4B" w:rsidRPr="007914F9">
        <w:t>AT&amp;T</w:t>
      </w:r>
      <w:r w:rsidRPr="007914F9">
        <w:t xml:space="preserve"> can also provide simulated jeopardy notices for CLECs/</w:t>
      </w:r>
      <w:r w:rsidR="00B57BD4" w:rsidRPr="007914F9">
        <w:t>Vendors/WSPs</w:t>
      </w:r>
      <w:r w:rsidRPr="007914F9">
        <w:t xml:space="preserve"> testing in the CAVE environment. </w:t>
      </w:r>
      <w:r w:rsidR="00A81877" w:rsidRPr="007914F9">
        <w:t xml:space="preserve">CLEC Vendor Testing Managers </w:t>
      </w:r>
      <w:r w:rsidRPr="007914F9">
        <w:t>cannot provide simulated jeopardy notices for LSRs that flow through to provisioning or billing.</w:t>
      </w:r>
    </w:p>
    <w:p w14:paraId="1C07E961" w14:textId="77777777" w:rsidR="007A6468" w:rsidRPr="007914F9" w:rsidRDefault="007A6468" w:rsidP="007A6468"/>
    <w:p w14:paraId="7690F8F0" w14:textId="77777777" w:rsidR="009D5F81" w:rsidRPr="007914F9" w:rsidRDefault="009D5F81" w:rsidP="004E7228">
      <w:pPr>
        <w:pStyle w:val="Heading3"/>
      </w:pPr>
      <w:bookmarkStart w:id="30" w:name="_Toc119907937"/>
      <w:r w:rsidRPr="007914F9">
        <w:t>LSRs Not Requiring Flow-Through to Provisioning or Billing</w:t>
      </w:r>
      <w:bookmarkEnd w:id="30"/>
    </w:p>
    <w:p w14:paraId="32AB1310" w14:textId="77777777" w:rsidR="00A81877" w:rsidRPr="007914F9" w:rsidRDefault="00A81877" w:rsidP="00A81877"/>
    <w:p w14:paraId="68071AA9" w14:textId="77777777" w:rsidR="009D5F81" w:rsidRPr="007914F9" w:rsidRDefault="009D5F81" w:rsidP="007A6468">
      <w:r w:rsidRPr="007914F9">
        <w:t xml:space="preserve">LSRs using </w:t>
      </w:r>
      <w:r w:rsidR="00391F4B" w:rsidRPr="007914F9">
        <w:t>AT&amp;T</w:t>
      </w:r>
      <w:r w:rsidRPr="007914F9">
        <w:t xml:space="preserve"> test data or CLEC-provided data that includes an entry prohibiting flow-through to provisioning or billing will have no impact on the final state of the accounts used. Pre-ordering and ordering functions related to these LSRs performed while in the test environment will not alter the </w:t>
      </w:r>
      <w:r w:rsidR="00ED517F">
        <w:t>C</w:t>
      </w:r>
      <w:r w:rsidR="00ED517F" w:rsidRPr="007914F9">
        <w:t xml:space="preserve">ustomer </w:t>
      </w:r>
      <w:r w:rsidR="00ED517F">
        <w:t>S</w:t>
      </w:r>
      <w:r w:rsidRPr="007914F9">
        <w:t xml:space="preserve">ervice </w:t>
      </w:r>
      <w:r w:rsidR="00ED517F">
        <w:t>R</w:t>
      </w:r>
      <w:r w:rsidRPr="007914F9">
        <w:t>ecord (CSR), whether it’s a live CLEC/WSP end user or a</w:t>
      </w:r>
      <w:r w:rsidR="00A81877" w:rsidRPr="007914F9">
        <w:t>n</w:t>
      </w:r>
      <w:r w:rsidRPr="007914F9">
        <w:t xml:space="preserve"> </w:t>
      </w:r>
      <w:r w:rsidR="00391F4B" w:rsidRPr="007914F9">
        <w:t>AT&amp;T</w:t>
      </w:r>
      <w:r w:rsidRPr="007914F9">
        <w:t>-generated test account. As previously mentioned, when a valid LSR is submitted to the test environment it will result in the issuance of a service order. However, in the test environments all service orders will be automatically purged or cancelled prior to their completion to prevent changes to the account data</w:t>
      </w:r>
      <w:r w:rsidR="00A81877" w:rsidRPr="007914F9">
        <w:t xml:space="preserve"> if the appropriate entry is populated in the LSR.</w:t>
      </w:r>
      <w:r w:rsidRPr="007914F9">
        <w:t xml:space="preserve"> For example, an LSR sent to make post migration changes to an account that was migrated on a previously submitted test LSR would not be successful, since the test LSR to migrate the account never truly changed the account ownership.</w:t>
      </w:r>
    </w:p>
    <w:p w14:paraId="7396BB07" w14:textId="77777777" w:rsidR="004E7228" w:rsidRPr="007914F9" w:rsidRDefault="004E7228" w:rsidP="007A6468"/>
    <w:p w14:paraId="7892027C" w14:textId="77777777" w:rsidR="009D5F81" w:rsidRPr="007914F9" w:rsidRDefault="009D5F81" w:rsidP="004E7228">
      <w:pPr>
        <w:pStyle w:val="Heading3"/>
      </w:pPr>
      <w:bookmarkStart w:id="31" w:name="_Toc119907938"/>
      <w:r w:rsidRPr="007914F9">
        <w:t>LSRs Requiring Flow-Through to Provisioning and/or Billing</w:t>
      </w:r>
      <w:bookmarkEnd w:id="31"/>
    </w:p>
    <w:p w14:paraId="1476547F" w14:textId="77777777" w:rsidR="009D5F81" w:rsidRPr="007914F9" w:rsidRDefault="009D5F81" w:rsidP="007A6468"/>
    <w:p w14:paraId="1A9452F2" w14:textId="77777777" w:rsidR="009D5F81" w:rsidRPr="007914F9" w:rsidRDefault="009D5F81" w:rsidP="007A6468">
      <w:r w:rsidRPr="007914F9">
        <w:t xml:space="preserve">LSRs processed in the test environments using CLEC-provided data that include an entry requesting provisioning and/or billing will result in altering the </w:t>
      </w:r>
      <w:r w:rsidR="00ED517F">
        <w:t>CSR</w:t>
      </w:r>
      <w:r w:rsidRPr="007914F9">
        <w:t xml:space="preserve"> as requested.  CAVE will not support the provisioning and billing of REQTYP B and REQTYP C requests. When a </w:t>
      </w:r>
      <w:r w:rsidR="00F547AF" w:rsidRPr="007914F9">
        <w:t>CLEC/Vendor/WSP*</w:t>
      </w:r>
      <w:r w:rsidRPr="007914F9">
        <w:t xml:space="preserve"> </w:t>
      </w:r>
      <w:r w:rsidRPr="007914F9">
        <w:lastRenderedPageBreak/>
        <w:t xml:space="preserve">provides their own production accounts to be used in testing, the </w:t>
      </w:r>
      <w:r w:rsidR="00F547AF" w:rsidRPr="007914F9">
        <w:t>CLEC/Vendor/WSP*</w:t>
      </w:r>
      <w:r w:rsidRPr="007914F9">
        <w:t xml:space="preserve"> assumes all responsibility for any effect, including but not limited to damage, lost data, misinterpretation, or corruption of the accounts </w:t>
      </w:r>
      <w:proofErr w:type="gramStart"/>
      <w:r w:rsidRPr="007914F9">
        <w:t>as a result of</w:t>
      </w:r>
      <w:proofErr w:type="gramEnd"/>
      <w:r w:rsidRPr="007914F9">
        <w:t xml:space="preserve"> that testing, regardless of whether intentional or unintentional. CLECs/Vendors</w:t>
      </w:r>
      <w:r w:rsidR="00A81877" w:rsidRPr="007914F9">
        <w:t>/WSP*</w:t>
      </w:r>
      <w:r w:rsidRPr="007914F9">
        <w:t xml:space="preserve"> must have LOAs on file in the </w:t>
      </w:r>
      <w:r w:rsidR="008A6BC8">
        <w:t>LSC</w:t>
      </w:r>
      <w:r w:rsidR="008A6BC8" w:rsidRPr="007914F9">
        <w:t xml:space="preserve"> </w:t>
      </w:r>
      <w:r w:rsidRPr="007914F9">
        <w:t>for all customer accounts reflected in these LSRs.</w:t>
      </w:r>
    </w:p>
    <w:p w14:paraId="473EDA57" w14:textId="77777777" w:rsidR="009D5F81" w:rsidRPr="007914F9" w:rsidRDefault="009D5F81" w:rsidP="007A6468"/>
    <w:p w14:paraId="514B1FEF" w14:textId="77777777" w:rsidR="003E0106" w:rsidRPr="007914F9" w:rsidRDefault="009D5F81" w:rsidP="007A6468">
      <w:r w:rsidRPr="007914F9">
        <w:t>When testing with customer-specific data, the CLEC/Vendor</w:t>
      </w:r>
      <w:r w:rsidR="00A81877" w:rsidRPr="007914F9">
        <w:t>/WSP*</w:t>
      </w:r>
      <w:r w:rsidRPr="007914F9">
        <w:t xml:space="preserve"> must </w:t>
      </w:r>
      <w:r w:rsidR="00814F85" w:rsidRPr="007914F9">
        <w:t xml:space="preserve">populate </w:t>
      </w:r>
      <w:r w:rsidR="002C44C7" w:rsidRPr="007914F9">
        <w:t>TEST</w:t>
      </w:r>
      <w:r w:rsidR="00D27FBD" w:rsidRPr="007914F9">
        <w:t>/BIRT</w:t>
      </w:r>
      <w:r w:rsidR="00814F85" w:rsidRPr="007914F9">
        <w:t xml:space="preserve"> with accounts to be used and </w:t>
      </w:r>
      <w:r w:rsidRPr="007914F9">
        <w:t xml:space="preserve">send a copy of the </w:t>
      </w:r>
      <w:r w:rsidR="00226242" w:rsidRPr="007914F9">
        <w:t xml:space="preserve">detailed </w:t>
      </w:r>
      <w:r w:rsidRPr="007914F9">
        <w:t xml:space="preserve">test script and </w:t>
      </w:r>
      <w:r w:rsidR="00ED517F">
        <w:t>CSR</w:t>
      </w:r>
      <w:r w:rsidRPr="007914F9">
        <w:t xml:space="preserve"> for each test case via email to the CLEC</w:t>
      </w:r>
      <w:r w:rsidR="00814F85" w:rsidRPr="007914F9">
        <w:t xml:space="preserve"> Vendor </w:t>
      </w:r>
      <w:r w:rsidRPr="007914F9">
        <w:t xml:space="preserve">Test Manager. </w:t>
      </w:r>
      <w:r w:rsidR="003E0106" w:rsidRPr="007914F9">
        <w:t xml:space="preserve">The test script </w:t>
      </w:r>
      <w:r w:rsidR="008802A9" w:rsidRPr="007914F9">
        <w:t>should be in the</w:t>
      </w:r>
      <w:r w:rsidR="003E0106" w:rsidRPr="007914F9">
        <w:t xml:space="preserve"> same test script </w:t>
      </w:r>
      <w:r w:rsidR="008802A9" w:rsidRPr="007914F9">
        <w:t xml:space="preserve">template </w:t>
      </w:r>
      <w:r w:rsidR="003E0106" w:rsidRPr="007914F9">
        <w:t>format that is used in the Test Case Catalog.  An example of this is:</w:t>
      </w:r>
    </w:p>
    <w:p w14:paraId="4A14F5FB" w14:textId="77777777" w:rsidR="003E0106" w:rsidRPr="007914F9" w:rsidRDefault="003E0106" w:rsidP="007A646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523"/>
        <w:gridCol w:w="4318"/>
        <w:gridCol w:w="2969"/>
      </w:tblGrid>
      <w:tr w:rsidR="008802A9" w:rsidRPr="007914F9" w14:paraId="61071E72" w14:textId="77777777" w:rsidTr="004E7228">
        <w:trPr>
          <w:trHeight w:val="320"/>
          <w:tblHeader/>
        </w:trPr>
        <w:tc>
          <w:tcPr>
            <w:tcW w:w="2541" w:type="dxa"/>
            <w:gridSpan w:val="2"/>
            <w:tcBorders>
              <w:bottom w:val="single" w:sz="4" w:space="0" w:color="auto"/>
            </w:tcBorders>
          </w:tcPr>
          <w:p w14:paraId="212D7614" w14:textId="77777777" w:rsidR="008802A9" w:rsidRPr="007914F9" w:rsidRDefault="008802A9" w:rsidP="007A6468">
            <w:pPr>
              <w:rPr>
                <w:b/>
              </w:rPr>
            </w:pPr>
            <w:r w:rsidRPr="007914F9">
              <w:rPr>
                <w:b/>
              </w:rPr>
              <w:t>FIELDS</w:t>
            </w:r>
          </w:p>
        </w:tc>
        <w:tc>
          <w:tcPr>
            <w:tcW w:w="4318" w:type="dxa"/>
            <w:tcBorders>
              <w:bottom w:val="single" w:sz="4" w:space="0" w:color="auto"/>
            </w:tcBorders>
          </w:tcPr>
          <w:p w14:paraId="68179336" w14:textId="77777777" w:rsidR="008802A9" w:rsidRPr="007914F9" w:rsidRDefault="008802A9" w:rsidP="007A6468">
            <w:pPr>
              <w:rPr>
                <w:b/>
              </w:rPr>
            </w:pPr>
            <w:r w:rsidRPr="007914F9">
              <w:rPr>
                <w:b/>
              </w:rPr>
              <w:t>DEFINITIONS</w:t>
            </w:r>
          </w:p>
        </w:tc>
        <w:tc>
          <w:tcPr>
            <w:tcW w:w="2969" w:type="dxa"/>
            <w:tcBorders>
              <w:bottom w:val="single" w:sz="4" w:space="0" w:color="auto"/>
            </w:tcBorders>
          </w:tcPr>
          <w:p w14:paraId="6B77766D" w14:textId="77777777" w:rsidR="008802A9" w:rsidRPr="007914F9" w:rsidRDefault="008802A9" w:rsidP="007A6468">
            <w:pPr>
              <w:rPr>
                <w:b/>
              </w:rPr>
            </w:pPr>
            <w:r w:rsidRPr="007914F9">
              <w:rPr>
                <w:b/>
              </w:rPr>
              <w:t>INPUT</w:t>
            </w:r>
          </w:p>
        </w:tc>
      </w:tr>
      <w:tr w:rsidR="008802A9" w:rsidRPr="007914F9" w14:paraId="384F6EBC" w14:textId="77777777" w:rsidTr="004E7228">
        <w:trPr>
          <w:cantSplit/>
          <w:trHeight w:val="320"/>
        </w:trPr>
        <w:tc>
          <w:tcPr>
            <w:tcW w:w="9828" w:type="dxa"/>
            <w:gridSpan w:val="4"/>
            <w:tcBorders>
              <w:bottom w:val="single" w:sz="4" w:space="0" w:color="auto"/>
            </w:tcBorders>
            <w:shd w:val="clear" w:color="auto" w:fill="0000FF"/>
          </w:tcPr>
          <w:p w14:paraId="6927D626" w14:textId="77777777" w:rsidR="008802A9" w:rsidRPr="007914F9" w:rsidRDefault="008802A9" w:rsidP="007A6468">
            <w:pPr>
              <w:rPr>
                <w:b/>
              </w:rPr>
            </w:pPr>
            <w:r w:rsidRPr="007914F9">
              <w:rPr>
                <w:b/>
              </w:rPr>
              <w:t>LSR FORM</w:t>
            </w:r>
          </w:p>
        </w:tc>
      </w:tr>
      <w:tr w:rsidR="008802A9" w:rsidRPr="007914F9" w14:paraId="7AB5F04D" w14:textId="77777777" w:rsidTr="004E7228">
        <w:trPr>
          <w:cantSplit/>
          <w:trHeight w:val="320"/>
        </w:trPr>
        <w:tc>
          <w:tcPr>
            <w:tcW w:w="9828" w:type="dxa"/>
            <w:gridSpan w:val="4"/>
            <w:tcBorders>
              <w:bottom w:val="single" w:sz="4" w:space="0" w:color="auto"/>
            </w:tcBorders>
            <w:shd w:val="clear" w:color="auto" w:fill="99CCFF"/>
          </w:tcPr>
          <w:p w14:paraId="5A57F098" w14:textId="77777777" w:rsidR="008802A9" w:rsidRPr="007914F9" w:rsidRDefault="008802A9" w:rsidP="007A6468">
            <w:pPr>
              <w:rPr>
                <w:b/>
              </w:rPr>
            </w:pPr>
            <w:r w:rsidRPr="007914F9">
              <w:rPr>
                <w:b/>
              </w:rPr>
              <w:t>Administrative Section</w:t>
            </w:r>
          </w:p>
        </w:tc>
      </w:tr>
      <w:tr w:rsidR="008802A9" w:rsidRPr="007914F9" w14:paraId="41863FB5" w14:textId="77777777" w:rsidTr="003E1AD8">
        <w:trPr>
          <w:trHeight w:val="320"/>
        </w:trPr>
        <w:tc>
          <w:tcPr>
            <w:tcW w:w="2541" w:type="dxa"/>
            <w:gridSpan w:val="2"/>
            <w:shd w:val="clear" w:color="auto" w:fill="auto"/>
          </w:tcPr>
          <w:p w14:paraId="30D0A832" w14:textId="77777777" w:rsidR="008802A9" w:rsidRPr="007914F9" w:rsidRDefault="008802A9" w:rsidP="007A6468">
            <w:pPr>
              <w:rPr>
                <w:sz w:val="22"/>
              </w:rPr>
            </w:pPr>
            <w:r w:rsidRPr="007914F9">
              <w:rPr>
                <w:sz w:val="22"/>
              </w:rPr>
              <w:t xml:space="preserve">CCNA </w:t>
            </w:r>
          </w:p>
        </w:tc>
        <w:tc>
          <w:tcPr>
            <w:tcW w:w="4318" w:type="dxa"/>
            <w:shd w:val="clear" w:color="auto" w:fill="auto"/>
          </w:tcPr>
          <w:p w14:paraId="4FD14122" w14:textId="77777777" w:rsidR="008802A9" w:rsidRPr="007914F9" w:rsidRDefault="008802A9" w:rsidP="007A6468">
            <w:pPr>
              <w:rPr>
                <w:sz w:val="22"/>
              </w:rPr>
            </w:pPr>
            <w:r w:rsidRPr="007914F9">
              <w:rPr>
                <w:sz w:val="22"/>
              </w:rPr>
              <w:t>Customer Carrier Name Abbreviation</w:t>
            </w:r>
          </w:p>
        </w:tc>
        <w:tc>
          <w:tcPr>
            <w:tcW w:w="2969" w:type="dxa"/>
            <w:shd w:val="clear" w:color="auto" w:fill="auto"/>
          </w:tcPr>
          <w:p w14:paraId="29BC8D52" w14:textId="77777777" w:rsidR="008802A9" w:rsidRPr="007914F9" w:rsidRDefault="008802A9" w:rsidP="007A6468">
            <w:pPr>
              <w:rPr>
                <w:b/>
                <w:sz w:val="22"/>
              </w:rPr>
            </w:pPr>
            <w:r w:rsidRPr="007914F9">
              <w:rPr>
                <w:b/>
                <w:sz w:val="22"/>
              </w:rPr>
              <w:t>ZXL</w:t>
            </w:r>
          </w:p>
        </w:tc>
      </w:tr>
      <w:tr w:rsidR="008802A9" w:rsidRPr="007914F9" w14:paraId="2C65F8DC" w14:textId="77777777" w:rsidTr="003E1AD8">
        <w:trPr>
          <w:trHeight w:val="305"/>
        </w:trPr>
        <w:tc>
          <w:tcPr>
            <w:tcW w:w="2541" w:type="dxa"/>
            <w:gridSpan w:val="2"/>
            <w:shd w:val="clear" w:color="auto" w:fill="auto"/>
          </w:tcPr>
          <w:p w14:paraId="5646D014" w14:textId="77777777" w:rsidR="008802A9" w:rsidRPr="007914F9" w:rsidRDefault="008802A9" w:rsidP="007A6468">
            <w:pPr>
              <w:rPr>
                <w:sz w:val="22"/>
              </w:rPr>
            </w:pPr>
            <w:r w:rsidRPr="007914F9">
              <w:rPr>
                <w:sz w:val="22"/>
              </w:rPr>
              <w:t xml:space="preserve">PON </w:t>
            </w:r>
          </w:p>
        </w:tc>
        <w:tc>
          <w:tcPr>
            <w:tcW w:w="4318" w:type="dxa"/>
            <w:shd w:val="clear" w:color="auto" w:fill="auto"/>
          </w:tcPr>
          <w:p w14:paraId="75A97A7C" w14:textId="77777777" w:rsidR="008802A9" w:rsidRPr="007914F9" w:rsidRDefault="008802A9" w:rsidP="007A6468">
            <w:pPr>
              <w:rPr>
                <w:sz w:val="22"/>
              </w:rPr>
            </w:pPr>
            <w:r w:rsidRPr="007914F9">
              <w:rPr>
                <w:sz w:val="22"/>
              </w:rPr>
              <w:t>Purchase Order Number</w:t>
            </w:r>
          </w:p>
        </w:tc>
        <w:tc>
          <w:tcPr>
            <w:tcW w:w="2969" w:type="dxa"/>
            <w:shd w:val="clear" w:color="auto" w:fill="auto"/>
          </w:tcPr>
          <w:p w14:paraId="01CCE47B" w14:textId="77777777" w:rsidR="008802A9" w:rsidRPr="007914F9" w:rsidRDefault="008802A9" w:rsidP="007A6468">
            <w:pPr>
              <w:rPr>
                <w:b/>
                <w:sz w:val="22"/>
              </w:rPr>
            </w:pPr>
            <w:r w:rsidRPr="007914F9">
              <w:rPr>
                <w:b/>
                <w:sz w:val="22"/>
              </w:rPr>
              <w:t>17B39</w:t>
            </w:r>
          </w:p>
        </w:tc>
      </w:tr>
      <w:tr w:rsidR="008802A9" w:rsidRPr="007914F9" w14:paraId="444C0AF7" w14:textId="77777777" w:rsidTr="003E1AD8">
        <w:trPr>
          <w:trHeight w:val="320"/>
        </w:trPr>
        <w:tc>
          <w:tcPr>
            <w:tcW w:w="2541" w:type="dxa"/>
            <w:gridSpan w:val="2"/>
            <w:shd w:val="clear" w:color="auto" w:fill="auto"/>
          </w:tcPr>
          <w:p w14:paraId="5F08CFE9" w14:textId="77777777" w:rsidR="008802A9" w:rsidRPr="007914F9" w:rsidRDefault="008802A9" w:rsidP="007A6468">
            <w:pPr>
              <w:rPr>
                <w:sz w:val="22"/>
              </w:rPr>
            </w:pPr>
            <w:r w:rsidRPr="007914F9">
              <w:rPr>
                <w:sz w:val="22"/>
              </w:rPr>
              <w:t xml:space="preserve">AN </w:t>
            </w:r>
          </w:p>
        </w:tc>
        <w:tc>
          <w:tcPr>
            <w:tcW w:w="4318" w:type="dxa"/>
            <w:shd w:val="clear" w:color="auto" w:fill="auto"/>
          </w:tcPr>
          <w:p w14:paraId="701D1321" w14:textId="77777777" w:rsidR="008802A9" w:rsidRPr="007914F9" w:rsidRDefault="008802A9" w:rsidP="007A6468">
            <w:pPr>
              <w:rPr>
                <w:sz w:val="22"/>
              </w:rPr>
            </w:pPr>
            <w:r w:rsidRPr="007914F9">
              <w:rPr>
                <w:sz w:val="22"/>
              </w:rPr>
              <w:t>Account Number</w:t>
            </w:r>
          </w:p>
        </w:tc>
        <w:tc>
          <w:tcPr>
            <w:tcW w:w="2969" w:type="dxa"/>
            <w:shd w:val="clear" w:color="auto" w:fill="auto"/>
          </w:tcPr>
          <w:p w14:paraId="2673D200" w14:textId="77777777" w:rsidR="008802A9" w:rsidRPr="007914F9" w:rsidRDefault="008802A9" w:rsidP="007A6468">
            <w:pPr>
              <w:rPr>
                <w:b/>
                <w:sz w:val="22"/>
              </w:rPr>
            </w:pPr>
            <w:r w:rsidRPr="007914F9">
              <w:rPr>
                <w:b/>
                <w:sz w:val="22"/>
              </w:rPr>
              <w:t>770M050801801</w:t>
            </w:r>
          </w:p>
        </w:tc>
      </w:tr>
      <w:tr w:rsidR="008802A9" w:rsidRPr="007914F9" w14:paraId="7AB1C3B7" w14:textId="77777777" w:rsidTr="003E1AD8">
        <w:trPr>
          <w:trHeight w:val="320"/>
        </w:trPr>
        <w:tc>
          <w:tcPr>
            <w:tcW w:w="2541" w:type="dxa"/>
            <w:gridSpan w:val="2"/>
            <w:tcBorders>
              <w:bottom w:val="single" w:sz="4" w:space="0" w:color="auto"/>
            </w:tcBorders>
            <w:shd w:val="clear" w:color="auto" w:fill="auto"/>
          </w:tcPr>
          <w:p w14:paraId="344D6BB7" w14:textId="77777777" w:rsidR="008802A9" w:rsidRPr="007914F9" w:rsidRDefault="008802A9" w:rsidP="007A6468">
            <w:pPr>
              <w:rPr>
                <w:sz w:val="22"/>
              </w:rPr>
            </w:pPr>
            <w:r w:rsidRPr="007914F9">
              <w:rPr>
                <w:sz w:val="22"/>
              </w:rPr>
              <w:t xml:space="preserve">ATN </w:t>
            </w:r>
          </w:p>
        </w:tc>
        <w:tc>
          <w:tcPr>
            <w:tcW w:w="4318" w:type="dxa"/>
            <w:tcBorders>
              <w:bottom w:val="single" w:sz="4" w:space="0" w:color="auto"/>
            </w:tcBorders>
            <w:shd w:val="clear" w:color="auto" w:fill="auto"/>
          </w:tcPr>
          <w:p w14:paraId="192A17FC" w14:textId="77777777" w:rsidR="008802A9" w:rsidRPr="007914F9" w:rsidRDefault="008802A9" w:rsidP="007A6468">
            <w:pPr>
              <w:rPr>
                <w:sz w:val="22"/>
              </w:rPr>
            </w:pPr>
            <w:r w:rsidRPr="007914F9">
              <w:rPr>
                <w:sz w:val="22"/>
              </w:rPr>
              <w:t>Account Telephone Number</w:t>
            </w:r>
          </w:p>
        </w:tc>
        <w:tc>
          <w:tcPr>
            <w:tcW w:w="2969" w:type="dxa"/>
            <w:tcBorders>
              <w:bottom w:val="single" w:sz="4" w:space="0" w:color="auto"/>
            </w:tcBorders>
            <w:shd w:val="clear" w:color="auto" w:fill="auto"/>
          </w:tcPr>
          <w:p w14:paraId="7EE6E37A" w14:textId="77777777" w:rsidR="008802A9" w:rsidRPr="007914F9" w:rsidRDefault="008802A9" w:rsidP="007A6468">
            <w:pPr>
              <w:rPr>
                <w:b/>
                <w:sz w:val="22"/>
              </w:rPr>
            </w:pPr>
            <w:r w:rsidRPr="007914F9">
              <w:rPr>
                <w:b/>
                <w:sz w:val="22"/>
              </w:rPr>
              <w:t>6782779112</w:t>
            </w:r>
          </w:p>
        </w:tc>
      </w:tr>
      <w:tr w:rsidR="008802A9" w:rsidRPr="007914F9" w14:paraId="78026BDA" w14:textId="77777777" w:rsidTr="003E1AD8">
        <w:trPr>
          <w:trHeight w:val="320"/>
        </w:trPr>
        <w:tc>
          <w:tcPr>
            <w:tcW w:w="2541" w:type="dxa"/>
            <w:gridSpan w:val="2"/>
            <w:tcBorders>
              <w:bottom w:val="single" w:sz="4" w:space="0" w:color="auto"/>
            </w:tcBorders>
            <w:shd w:val="clear" w:color="auto" w:fill="auto"/>
          </w:tcPr>
          <w:p w14:paraId="10AE4230" w14:textId="77777777" w:rsidR="008802A9" w:rsidRPr="007914F9" w:rsidRDefault="008802A9" w:rsidP="007A6468">
            <w:pPr>
              <w:rPr>
                <w:sz w:val="22"/>
              </w:rPr>
            </w:pPr>
            <w:r w:rsidRPr="007914F9">
              <w:rPr>
                <w:sz w:val="22"/>
              </w:rPr>
              <w:t>PROJECT</w:t>
            </w:r>
          </w:p>
        </w:tc>
        <w:tc>
          <w:tcPr>
            <w:tcW w:w="4318" w:type="dxa"/>
            <w:tcBorders>
              <w:bottom w:val="single" w:sz="4" w:space="0" w:color="auto"/>
            </w:tcBorders>
            <w:shd w:val="clear" w:color="auto" w:fill="auto"/>
          </w:tcPr>
          <w:p w14:paraId="082DE4E9" w14:textId="77777777" w:rsidR="008802A9" w:rsidRPr="007914F9" w:rsidRDefault="008802A9" w:rsidP="007A6468">
            <w:pPr>
              <w:rPr>
                <w:sz w:val="22"/>
              </w:rPr>
            </w:pPr>
            <w:r w:rsidRPr="007914F9">
              <w:rPr>
                <w:sz w:val="22"/>
              </w:rPr>
              <w:t>Project Identification</w:t>
            </w:r>
          </w:p>
        </w:tc>
        <w:tc>
          <w:tcPr>
            <w:tcW w:w="2969" w:type="dxa"/>
            <w:tcBorders>
              <w:bottom w:val="single" w:sz="4" w:space="0" w:color="auto"/>
            </w:tcBorders>
            <w:shd w:val="clear" w:color="auto" w:fill="auto"/>
          </w:tcPr>
          <w:p w14:paraId="63B37E55" w14:textId="77777777" w:rsidR="008802A9" w:rsidRPr="007914F9" w:rsidRDefault="00A81877" w:rsidP="007A6468">
            <w:pPr>
              <w:rPr>
                <w:b/>
                <w:sz w:val="22"/>
              </w:rPr>
            </w:pPr>
            <w:r w:rsidRPr="007914F9">
              <w:rPr>
                <w:b/>
                <w:sz w:val="22"/>
              </w:rPr>
              <w:t>CAVE</w:t>
            </w:r>
            <w:r w:rsidR="008802A9" w:rsidRPr="007914F9">
              <w:rPr>
                <w:b/>
                <w:sz w:val="22"/>
              </w:rPr>
              <w:t>BILL</w:t>
            </w:r>
          </w:p>
        </w:tc>
      </w:tr>
      <w:tr w:rsidR="008802A9" w:rsidRPr="007914F9" w14:paraId="7B79F973" w14:textId="77777777" w:rsidTr="003E1AD8">
        <w:trPr>
          <w:trHeight w:val="320"/>
        </w:trPr>
        <w:tc>
          <w:tcPr>
            <w:tcW w:w="2541" w:type="dxa"/>
            <w:gridSpan w:val="2"/>
            <w:shd w:val="clear" w:color="auto" w:fill="auto"/>
          </w:tcPr>
          <w:p w14:paraId="0FF07665" w14:textId="77777777" w:rsidR="008802A9" w:rsidRPr="007914F9" w:rsidRDefault="008802A9" w:rsidP="007A6468">
            <w:pPr>
              <w:rPr>
                <w:sz w:val="22"/>
              </w:rPr>
            </w:pPr>
            <w:r w:rsidRPr="007914F9">
              <w:rPr>
                <w:sz w:val="22"/>
              </w:rPr>
              <w:t xml:space="preserve">SC </w:t>
            </w:r>
          </w:p>
        </w:tc>
        <w:tc>
          <w:tcPr>
            <w:tcW w:w="4318" w:type="dxa"/>
            <w:shd w:val="clear" w:color="auto" w:fill="auto"/>
          </w:tcPr>
          <w:p w14:paraId="16FABF42" w14:textId="77777777" w:rsidR="008802A9" w:rsidRPr="007914F9" w:rsidRDefault="008802A9" w:rsidP="007A6468">
            <w:pPr>
              <w:rPr>
                <w:sz w:val="22"/>
              </w:rPr>
            </w:pPr>
            <w:smartTag w:uri="urn:schemas-microsoft-com:office:smarttags" w:element="place">
              <w:smartTag w:uri="urn:schemas-microsoft-com:office:smarttags" w:element="PlaceName">
                <w:r w:rsidRPr="007914F9">
                  <w:rPr>
                    <w:sz w:val="22"/>
                  </w:rPr>
                  <w:t>Service</w:t>
                </w:r>
              </w:smartTag>
              <w:r w:rsidRPr="007914F9">
                <w:rPr>
                  <w:sz w:val="22"/>
                </w:rPr>
                <w:t xml:space="preserve"> </w:t>
              </w:r>
              <w:smartTag w:uri="urn:schemas-microsoft-com:office:smarttags" w:element="PlaceType">
                <w:r w:rsidRPr="007914F9">
                  <w:rPr>
                    <w:sz w:val="22"/>
                  </w:rPr>
                  <w:t>Center</w:t>
                </w:r>
              </w:smartTag>
            </w:smartTag>
          </w:p>
        </w:tc>
        <w:tc>
          <w:tcPr>
            <w:tcW w:w="2969" w:type="dxa"/>
            <w:shd w:val="clear" w:color="auto" w:fill="auto"/>
          </w:tcPr>
          <w:p w14:paraId="2C881427" w14:textId="77777777" w:rsidR="008802A9" w:rsidRPr="007914F9" w:rsidRDefault="008802A9" w:rsidP="007A6468">
            <w:pPr>
              <w:rPr>
                <w:b/>
                <w:sz w:val="22"/>
              </w:rPr>
            </w:pPr>
            <w:r w:rsidRPr="007914F9">
              <w:rPr>
                <w:b/>
                <w:sz w:val="22"/>
              </w:rPr>
              <w:t xml:space="preserve">LCSC </w:t>
            </w:r>
          </w:p>
        </w:tc>
      </w:tr>
      <w:tr w:rsidR="008802A9" w:rsidRPr="007914F9" w14:paraId="2307A74E" w14:textId="77777777" w:rsidTr="003E1AD8">
        <w:trPr>
          <w:trHeight w:val="320"/>
        </w:trPr>
        <w:tc>
          <w:tcPr>
            <w:tcW w:w="2541" w:type="dxa"/>
            <w:gridSpan w:val="2"/>
            <w:shd w:val="clear" w:color="auto" w:fill="auto"/>
          </w:tcPr>
          <w:p w14:paraId="1163B674" w14:textId="77777777" w:rsidR="008802A9" w:rsidRPr="007914F9" w:rsidRDefault="008802A9" w:rsidP="007A6468">
            <w:pPr>
              <w:rPr>
                <w:sz w:val="22"/>
              </w:rPr>
            </w:pPr>
            <w:r w:rsidRPr="007914F9">
              <w:rPr>
                <w:sz w:val="22"/>
              </w:rPr>
              <w:t xml:space="preserve">D/SENT </w:t>
            </w:r>
          </w:p>
        </w:tc>
        <w:tc>
          <w:tcPr>
            <w:tcW w:w="4318" w:type="dxa"/>
            <w:shd w:val="clear" w:color="auto" w:fill="auto"/>
          </w:tcPr>
          <w:p w14:paraId="395B356A" w14:textId="77777777" w:rsidR="008802A9" w:rsidRPr="007914F9" w:rsidRDefault="008802A9" w:rsidP="007A6468">
            <w:pPr>
              <w:rPr>
                <w:sz w:val="22"/>
              </w:rPr>
            </w:pPr>
            <w:r w:rsidRPr="007914F9">
              <w:rPr>
                <w:sz w:val="22"/>
              </w:rPr>
              <w:t>Date Sent</w:t>
            </w:r>
          </w:p>
        </w:tc>
        <w:tc>
          <w:tcPr>
            <w:tcW w:w="2969" w:type="dxa"/>
            <w:shd w:val="clear" w:color="auto" w:fill="auto"/>
          </w:tcPr>
          <w:p w14:paraId="7B1D02F7" w14:textId="77777777" w:rsidR="008802A9" w:rsidRPr="007914F9" w:rsidRDefault="008802A9" w:rsidP="007A6468">
            <w:pPr>
              <w:rPr>
                <w:b/>
                <w:sz w:val="22"/>
              </w:rPr>
            </w:pPr>
            <w:r w:rsidRPr="007914F9">
              <w:rPr>
                <w:b/>
                <w:sz w:val="22"/>
              </w:rPr>
              <w:t>20040000</w:t>
            </w:r>
          </w:p>
        </w:tc>
      </w:tr>
      <w:tr w:rsidR="008802A9" w:rsidRPr="007914F9" w14:paraId="25FFC696" w14:textId="77777777" w:rsidTr="003E1AD8">
        <w:trPr>
          <w:trHeight w:val="320"/>
        </w:trPr>
        <w:tc>
          <w:tcPr>
            <w:tcW w:w="2541" w:type="dxa"/>
            <w:gridSpan w:val="2"/>
            <w:shd w:val="clear" w:color="auto" w:fill="auto"/>
          </w:tcPr>
          <w:p w14:paraId="77AA32A0" w14:textId="77777777" w:rsidR="008802A9" w:rsidRPr="007914F9" w:rsidRDefault="008802A9" w:rsidP="007A6468">
            <w:pPr>
              <w:rPr>
                <w:sz w:val="22"/>
              </w:rPr>
            </w:pPr>
            <w:r w:rsidRPr="007914F9">
              <w:rPr>
                <w:sz w:val="22"/>
              </w:rPr>
              <w:t xml:space="preserve">DDD </w:t>
            </w:r>
          </w:p>
        </w:tc>
        <w:tc>
          <w:tcPr>
            <w:tcW w:w="4318" w:type="dxa"/>
            <w:shd w:val="clear" w:color="auto" w:fill="auto"/>
          </w:tcPr>
          <w:p w14:paraId="5765156A" w14:textId="77777777" w:rsidR="008802A9" w:rsidRPr="007914F9" w:rsidRDefault="008802A9" w:rsidP="007A6468">
            <w:pPr>
              <w:rPr>
                <w:sz w:val="22"/>
              </w:rPr>
            </w:pPr>
            <w:r w:rsidRPr="007914F9">
              <w:rPr>
                <w:sz w:val="22"/>
              </w:rPr>
              <w:t>Desired Due Date</w:t>
            </w:r>
          </w:p>
        </w:tc>
        <w:tc>
          <w:tcPr>
            <w:tcW w:w="2969" w:type="dxa"/>
            <w:shd w:val="clear" w:color="auto" w:fill="auto"/>
          </w:tcPr>
          <w:p w14:paraId="5BF375EC" w14:textId="77777777" w:rsidR="008802A9" w:rsidRPr="007914F9" w:rsidRDefault="008802A9" w:rsidP="007A6468">
            <w:pPr>
              <w:rPr>
                <w:b/>
                <w:sz w:val="22"/>
              </w:rPr>
            </w:pPr>
            <w:r w:rsidRPr="007914F9">
              <w:rPr>
                <w:b/>
                <w:sz w:val="22"/>
              </w:rPr>
              <w:t>20040000</w:t>
            </w:r>
          </w:p>
        </w:tc>
      </w:tr>
      <w:tr w:rsidR="008802A9" w:rsidRPr="007914F9" w14:paraId="04BA75B7" w14:textId="77777777" w:rsidTr="003E1AD8">
        <w:trPr>
          <w:trHeight w:val="320"/>
        </w:trPr>
        <w:tc>
          <w:tcPr>
            <w:tcW w:w="2541" w:type="dxa"/>
            <w:gridSpan w:val="2"/>
            <w:shd w:val="clear" w:color="auto" w:fill="auto"/>
          </w:tcPr>
          <w:p w14:paraId="607238E3" w14:textId="77777777" w:rsidR="008802A9" w:rsidRPr="007914F9" w:rsidRDefault="008802A9" w:rsidP="007A6468">
            <w:pPr>
              <w:rPr>
                <w:sz w:val="22"/>
              </w:rPr>
            </w:pPr>
            <w:r w:rsidRPr="007914F9">
              <w:rPr>
                <w:sz w:val="22"/>
              </w:rPr>
              <w:t xml:space="preserve">REQTYP </w:t>
            </w:r>
          </w:p>
        </w:tc>
        <w:tc>
          <w:tcPr>
            <w:tcW w:w="4318" w:type="dxa"/>
            <w:shd w:val="clear" w:color="auto" w:fill="auto"/>
          </w:tcPr>
          <w:p w14:paraId="18FD58D9" w14:textId="77777777" w:rsidR="008802A9" w:rsidRPr="007914F9" w:rsidRDefault="008802A9" w:rsidP="007A6468">
            <w:pPr>
              <w:rPr>
                <w:sz w:val="22"/>
              </w:rPr>
            </w:pPr>
            <w:r w:rsidRPr="007914F9">
              <w:rPr>
                <w:sz w:val="22"/>
              </w:rPr>
              <w:t>Request Type</w:t>
            </w:r>
          </w:p>
        </w:tc>
        <w:tc>
          <w:tcPr>
            <w:tcW w:w="2969" w:type="dxa"/>
            <w:shd w:val="clear" w:color="auto" w:fill="auto"/>
          </w:tcPr>
          <w:p w14:paraId="4A464463" w14:textId="77777777" w:rsidR="008802A9" w:rsidRPr="007914F9" w:rsidRDefault="008802A9" w:rsidP="007A6468">
            <w:pPr>
              <w:rPr>
                <w:b/>
                <w:sz w:val="22"/>
              </w:rPr>
            </w:pPr>
            <w:r w:rsidRPr="007914F9">
              <w:rPr>
                <w:b/>
                <w:sz w:val="22"/>
              </w:rPr>
              <w:t>BB</w:t>
            </w:r>
          </w:p>
        </w:tc>
      </w:tr>
      <w:tr w:rsidR="008802A9" w:rsidRPr="007914F9" w14:paraId="5B90CB6F" w14:textId="77777777" w:rsidTr="003E1AD8">
        <w:trPr>
          <w:trHeight w:val="320"/>
        </w:trPr>
        <w:tc>
          <w:tcPr>
            <w:tcW w:w="2541" w:type="dxa"/>
            <w:gridSpan w:val="2"/>
            <w:tcBorders>
              <w:bottom w:val="single" w:sz="4" w:space="0" w:color="auto"/>
            </w:tcBorders>
            <w:shd w:val="clear" w:color="auto" w:fill="auto"/>
          </w:tcPr>
          <w:p w14:paraId="0042A89A" w14:textId="77777777" w:rsidR="008802A9" w:rsidRPr="007914F9" w:rsidRDefault="008802A9" w:rsidP="007A6468">
            <w:pPr>
              <w:rPr>
                <w:sz w:val="22"/>
              </w:rPr>
            </w:pPr>
            <w:r w:rsidRPr="007914F9">
              <w:rPr>
                <w:sz w:val="22"/>
              </w:rPr>
              <w:t xml:space="preserve">ACT </w:t>
            </w:r>
          </w:p>
        </w:tc>
        <w:tc>
          <w:tcPr>
            <w:tcW w:w="4318" w:type="dxa"/>
            <w:tcBorders>
              <w:bottom w:val="single" w:sz="4" w:space="0" w:color="auto"/>
            </w:tcBorders>
            <w:shd w:val="clear" w:color="auto" w:fill="auto"/>
          </w:tcPr>
          <w:p w14:paraId="184ADB7D" w14:textId="77777777" w:rsidR="008802A9" w:rsidRPr="007914F9" w:rsidRDefault="008802A9" w:rsidP="007A6468">
            <w:pPr>
              <w:rPr>
                <w:sz w:val="22"/>
              </w:rPr>
            </w:pPr>
            <w:r w:rsidRPr="007914F9">
              <w:rPr>
                <w:sz w:val="22"/>
              </w:rPr>
              <w:t>Activity Type</w:t>
            </w:r>
          </w:p>
        </w:tc>
        <w:tc>
          <w:tcPr>
            <w:tcW w:w="2969" w:type="dxa"/>
            <w:tcBorders>
              <w:bottom w:val="single" w:sz="4" w:space="0" w:color="auto"/>
            </w:tcBorders>
            <w:shd w:val="clear" w:color="auto" w:fill="auto"/>
          </w:tcPr>
          <w:p w14:paraId="0AD2FF17" w14:textId="77777777" w:rsidR="008802A9" w:rsidRPr="007914F9" w:rsidRDefault="008802A9" w:rsidP="007A6468">
            <w:pPr>
              <w:rPr>
                <w:b/>
                <w:sz w:val="22"/>
              </w:rPr>
            </w:pPr>
            <w:r w:rsidRPr="007914F9">
              <w:rPr>
                <w:b/>
                <w:sz w:val="22"/>
              </w:rPr>
              <w:t>V</w:t>
            </w:r>
          </w:p>
        </w:tc>
      </w:tr>
      <w:tr w:rsidR="008802A9" w:rsidRPr="007914F9" w14:paraId="615CCE23" w14:textId="77777777" w:rsidTr="003E1AD8">
        <w:trPr>
          <w:trHeight w:val="320"/>
        </w:trPr>
        <w:tc>
          <w:tcPr>
            <w:tcW w:w="2541" w:type="dxa"/>
            <w:gridSpan w:val="2"/>
            <w:tcBorders>
              <w:bottom w:val="single" w:sz="4" w:space="0" w:color="auto"/>
            </w:tcBorders>
            <w:shd w:val="clear" w:color="auto" w:fill="auto"/>
          </w:tcPr>
          <w:p w14:paraId="5CD9488E" w14:textId="77777777" w:rsidR="008802A9" w:rsidRPr="007914F9" w:rsidRDefault="008802A9" w:rsidP="007A6468">
            <w:pPr>
              <w:rPr>
                <w:sz w:val="22"/>
              </w:rPr>
            </w:pPr>
            <w:r w:rsidRPr="007914F9">
              <w:rPr>
                <w:sz w:val="22"/>
              </w:rPr>
              <w:t>MI</w:t>
            </w:r>
          </w:p>
        </w:tc>
        <w:tc>
          <w:tcPr>
            <w:tcW w:w="4318" w:type="dxa"/>
            <w:tcBorders>
              <w:bottom w:val="single" w:sz="4" w:space="0" w:color="auto"/>
            </w:tcBorders>
            <w:shd w:val="clear" w:color="auto" w:fill="auto"/>
          </w:tcPr>
          <w:p w14:paraId="16C15CD6" w14:textId="77777777" w:rsidR="008802A9" w:rsidRPr="007914F9" w:rsidRDefault="008802A9" w:rsidP="007A6468">
            <w:pPr>
              <w:rPr>
                <w:sz w:val="22"/>
              </w:rPr>
            </w:pPr>
            <w:r w:rsidRPr="007914F9">
              <w:rPr>
                <w:sz w:val="22"/>
              </w:rPr>
              <w:t>Migration Indicator</w:t>
            </w:r>
          </w:p>
        </w:tc>
        <w:tc>
          <w:tcPr>
            <w:tcW w:w="2969" w:type="dxa"/>
            <w:tcBorders>
              <w:bottom w:val="single" w:sz="4" w:space="0" w:color="auto"/>
            </w:tcBorders>
            <w:shd w:val="clear" w:color="auto" w:fill="auto"/>
          </w:tcPr>
          <w:p w14:paraId="13132AC7" w14:textId="77777777" w:rsidR="008802A9" w:rsidRPr="007914F9" w:rsidRDefault="008802A9" w:rsidP="007A6468">
            <w:pPr>
              <w:rPr>
                <w:b/>
                <w:sz w:val="22"/>
              </w:rPr>
            </w:pPr>
            <w:r w:rsidRPr="007914F9">
              <w:rPr>
                <w:b/>
                <w:sz w:val="22"/>
              </w:rPr>
              <w:t>C</w:t>
            </w:r>
          </w:p>
        </w:tc>
      </w:tr>
      <w:tr w:rsidR="008802A9" w:rsidRPr="007914F9" w14:paraId="77FB2BE4" w14:textId="77777777" w:rsidTr="003E1AD8">
        <w:trPr>
          <w:trHeight w:val="320"/>
        </w:trPr>
        <w:tc>
          <w:tcPr>
            <w:tcW w:w="2541" w:type="dxa"/>
            <w:gridSpan w:val="2"/>
            <w:tcBorders>
              <w:bottom w:val="single" w:sz="4" w:space="0" w:color="auto"/>
            </w:tcBorders>
            <w:shd w:val="clear" w:color="auto" w:fill="auto"/>
          </w:tcPr>
          <w:p w14:paraId="405CF73F" w14:textId="77777777" w:rsidR="008802A9" w:rsidRPr="007914F9" w:rsidRDefault="008802A9" w:rsidP="007A6468">
            <w:pPr>
              <w:rPr>
                <w:sz w:val="22"/>
              </w:rPr>
            </w:pPr>
            <w:r w:rsidRPr="007914F9">
              <w:rPr>
                <w:sz w:val="22"/>
              </w:rPr>
              <w:t>CIC</w:t>
            </w:r>
          </w:p>
        </w:tc>
        <w:tc>
          <w:tcPr>
            <w:tcW w:w="4318" w:type="dxa"/>
            <w:tcBorders>
              <w:bottom w:val="single" w:sz="4" w:space="0" w:color="auto"/>
            </w:tcBorders>
            <w:shd w:val="clear" w:color="auto" w:fill="auto"/>
          </w:tcPr>
          <w:p w14:paraId="49860041" w14:textId="77777777" w:rsidR="008802A9" w:rsidRPr="007914F9" w:rsidRDefault="008802A9" w:rsidP="007A6468">
            <w:pPr>
              <w:rPr>
                <w:sz w:val="22"/>
              </w:rPr>
            </w:pPr>
            <w:r w:rsidRPr="007914F9">
              <w:rPr>
                <w:sz w:val="22"/>
              </w:rPr>
              <w:t>Carrier Identification Code</w:t>
            </w:r>
          </w:p>
        </w:tc>
        <w:tc>
          <w:tcPr>
            <w:tcW w:w="2969" w:type="dxa"/>
            <w:tcBorders>
              <w:bottom w:val="single" w:sz="4" w:space="0" w:color="auto"/>
            </w:tcBorders>
            <w:shd w:val="clear" w:color="auto" w:fill="auto"/>
          </w:tcPr>
          <w:p w14:paraId="34C4ABAF" w14:textId="77777777" w:rsidR="008802A9" w:rsidRPr="007914F9" w:rsidRDefault="008802A9" w:rsidP="007A6468">
            <w:pPr>
              <w:rPr>
                <w:b/>
                <w:sz w:val="22"/>
              </w:rPr>
            </w:pPr>
            <w:r w:rsidRPr="007914F9">
              <w:rPr>
                <w:b/>
                <w:sz w:val="22"/>
              </w:rPr>
              <w:t>5124</w:t>
            </w:r>
          </w:p>
        </w:tc>
      </w:tr>
      <w:tr w:rsidR="008802A9" w:rsidRPr="007914F9" w14:paraId="459135E5" w14:textId="77777777" w:rsidTr="003E1AD8">
        <w:trPr>
          <w:trHeight w:val="320"/>
        </w:trPr>
        <w:tc>
          <w:tcPr>
            <w:tcW w:w="2541" w:type="dxa"/>
            <w:gridSpan w:val="2"/>
            <w:shd w:val="clear" w:color="auto" w:fill="auto"/>
          </w:tcPr>
          <w:p w14:paraId="79CFC96E" w14:textId="77777777" w:rsidR="008802A9" w:rsidRPr="007914F9" w:rsidRDefault="008802A9" w:rsidP="007A6468">
            <w:pPr>
              <w:rPr>
                <w:sz w:val="22"/>
              </w:rPr>
            </w:pPr>
            <w:r w:rsidRPr="007914F9">
              <w:rPr>
                <w:sz w:val="22"/>
              </w:rPr>
              <w:t xml:space="preserve">CC </w:t>
            </w:r>
          </w:p>
        </w:tc>
        <w:tc>
          <w:tcPr>
            <w:tcW w:w="4318" w:type="dxa"/>
            <w:shd w:val="clear" w:color="auto" w:fill="auto"/>
          </w:tcPr>
          <w:p w14:paraId="336F67B0" w14:textId="77777777" w:rsidR="008802A9" w:rsidRPr="007914F9" w:rsidRDefault="008802A9" w:rsidP="007A6468">
            <w:pPr>
              <w:rPr>
                <w:sz w:val="22"/>
              </w:rPr>
            </w:pPr>
            <w:r w:rsidRPr="007914F9">
              <w:rPr>
                <w:sz w:val="22"/>
              </w:rPr>
              <w:t>Company Code</w:t>
            </w:r>
          </w:p>
        </w:tc>
        <w:tc>
          <w:tcPr>
            <w:tcW w:w="2969" w:type="dxa"/>
            <w:shd w:val="clear" w:color="auto" w:fill="auto"/>
          </w:tcPr>
          <w:p w14:paraId="53E9A5F9" w14:textId="77777777" w:rsidR="008802A9" w:rsidRPr="007914F9" w:rsidRDefault="008802A9" w:rsidP="007A6468">
            <w:pPr>
              <w:rPr>
                <w:b/>
                <w:sz w:val="22"/>
              </w:rPr>
            </w:pPr>
            <w:r w:rsidRPr="007914F9">
              <w:rPr>
                <w:b/>
                <w:sz w:val="22"/>
              </w:rPr>
              <w:t xml:space="preserve">9999 </w:t>
            </w:r>
          </w:p>
        </w:tc>
      </w:tr>
      <w:tr w:rsidR="008802A9" w:rsidRPr="007914F9" w14:paraId="2E51D3BD" w14:textId="77777777" w:rsidTr="003E1AD8">
        <w:trPr>
          <w:trHeight w:val="320"/>
        </w:trPr>
        <w:tc>
          <w:tcPr>
            <w:tcW w:w="2541" w:type="dxa"/>
            <w:gridSpan w:val="2"/>
            <w:shd w:val="clear" w:color="auto" w:fill="auto"/>
          </w:tcPr>
          <w:p w14:paraId="6ECD765E" w14:textId="77777777" w:rsidR="008802A9" w:rsidRPr="007914F9" w:rsidRDefault="008802A9" w:rsidP="007A6468">
            <w:pPr>
              <w:rPr>
                <w:sz w:val="22"/>
              </w:rPr>
            </w:pPr>
            <w:r w:rsidRPr="007914F9">
              <w:rPr>
                <w:sz w:val="22"/>
              </w:rPr>
              <w:t xml:space="preserve">ACTL </w:t>
            </w:r>
          </w:p>
        </w:tc>
        <w:tc>
          <w:tcPr>
            <w:tcW w:w="4318" w:type="dxa"/>
            <w:shd w:val="clear" w:color="auto" w:fill="auto"/>
          </w:tcPr>
          <w:p w14:paraId="5B42EEBB" w14:textId="77777777" w:rsidR="008802A9" w:rsidRPr="007914F9" w:rsidRDefault="008802A9" w:rsidP="007A6468">
            <w:pPr>
              <w:rPr>
                <w:sz w:val="22"/>
              </w:rPr>
            </w:pPr>
            <w:r w:rsidRPr="007914F9">
              <w:rPr>
                <w:sz w:val="22"/>
              </w:rPr>
              <w:t>Access Customer Terminal Location</w:t>
            </w:r>
          </w:p>
        </w:tc>
        <w:tc>
          <w:tcPr>
            <w:tcW w:w="2969" w:type="dxa"/>
            <w:shd w:val="clear" w:color="auto" w:fill="auto"/>
          </w:tcPr>
          <w:p w14:paraId="31CD5C11" w14:textId="77777777" w:rsidR="008802A9" w:rsidRPr="007914F9" w:rsidRDefault="008802A9" w:rsidP="007A6468">
            <w:pPr>
              <w:rPr>
                <w:b/>
                <w:sz w:val="22"/>
              </w:rPr>
            </w:pPr>
            <w:r w:rsidRPr="007914F9">
              <w:rPr>
                <w:b/>
                <w:sz w:val="22"/>
              </w:rPr>
              <w:t>RSWLGAMADS1</w:t>
            </w:r>
          </w:p>
        </w:tc>
      </w:tr>
      <w:tr w:rsidR="008802A9" w:rsidRPr="007914F9" w14:paraId="1793B974" w14:textId="77777777" w:rsidTr="003E1AD8">
        <w:trPr>
          <w:trHeight w:val="320"/>
        </w:trPr>
        <w:tc>
          <w:tcPr>
            <w:tcW w:w="2541" w:type="dxa"/>
            <w:gridSpan w:val="2"/>
            <w:tcBorders>
              <w:bottom w:val="single" w:sz="4" w:space="0" w:color="auto"/>
            </w:tcBorders>
            <w:shd w:val="clear" w:color="auto" w:fill="auto"/>
          </w:tcPr>
          <w:p w14:paraId="1434D227" w14:textId="77777777" w:rsidR="008802A9" w:rsidRPr="007914F9" w:rsidRDefault="008802A9" w:rsidP="007A6468">
            <w:pPr>
              <w:rPr>
                <w:sz w:val="22"/>
              </w:rPr>
            </w:pPr>
            <w:r w:rsidRPr="007914F9">
              <w:rPr>
                <w:sz w:val="22"/>
              </w:rPr>
              <w:t>RESID</w:t>
            </w:r>
          </w:p>
        </w:tc>
        <w:tc>
          <w:tcPr>
            <w:tcW w:w="4318" w:type="dxa"/>
            <w:tcBorders>
              <w:bottom w:val="single" w:sz="4" w:space="0" w:color="auto"/>
            </w:tcBorders>
            <w:shd w:val="clear" w:color="auto" w:fill="auto"/>
          </w:tcPr>
          <w:p w14:paraId="496EE980" w14:textId="77777777" w:rsidR="008802A9" w:rsidRPr="007914F9" w:rsidRDefault="008802A9" w:rsidP="007A6468">
            <w:pPr>
              <w:rPr>
                <w:sz w:val="22"/>
              </w:rPr>
            </w:pPr>
            <w:r w:rsidRPr="007914F9">
              <w:rPr>
                <w:sz w:val="22"/>
              </w:rPr>
              <w:t>Response Identifier</w:t>
            </w:r>
          </w:p>
        </w:tc>
        <w:tc>
          <w:tcPr>
            <w:tcW w:w="2969" w:type="dxa"/>
            <w:tcBorders>
              <w:bottom w:val="single" w:sz="4" w:space="0" w:color="auto"/>
            </w:tcBorders>
            <w:shd w:val="clear" w:color="auto" w:fill="auto"/>
          </w:tcPr>
          <w:p w14:paraId="3F00AA58" w14:textId="77777777" w:rsidR="008802A9" w:rsidRPr="007914F9" w:rsidRDefault="008802A9" w:rsidP="007A6468">
            <w:pPr>
              <w:rPr>
                <w:b/>
                <w:sz w:val="22"/>
              </w:rPr>
            </w:pPr>
            <w:r w:rsidRPr="007914F9">
              <w:rPr>
                <w:b/>
                <w:sz w:val="22"/>
              </w:rPr>
              <w:t>ABC123</w:t>
            </w:r>
          </w:p>
        </w:tc>
      </w:tr>
      <w:tr w:rsidR="008802A9" w:rsidRPr="007914F9" w14:paraId="486FDE4A" w14:textId="77777777" w:rsidTr="003E1AD8">
        <w:trPr>
          <w:trHeight w:val="320"/>
        </w:trPr>
        <w:tc>
          <w:tcPr>
            <w:tcW w:w="2541" w:type="dxa"/>
            <w:gridSpan w:val="2"/>
            <w:tcBorders>
              <w:bottom w:val="single" w:sz="4" w:space="0" w:color="auto"/>
            </w:tcBorders>
            <w:shd w:val="clear" w:color="auto" w:fill="auto"/>
          </w:tcPr>
          <w:p w14:paraId="193E558F" w14:textId="77777777" w:rsidR="008802A9" w:rsidRPr="007914F9" w:rsidRDefault="008802A9" w:rsidP="007A6468">
            <w:pPr>
              <w:rPr>
                <w:sz w:val="22"/>
              </w:rPr>
            </w:pPr>
            <w:r w:rsidRPr="007914F9">
              <w:rPr>
                <w:sz w:val="22"/>
              </w:rPr>
              <w:t xml:space="preserve">TOS </w:t>
            </w:r>
          </w:p>
        </w:tc>
        <w:tc>
          <w:tcPr>
            <w:tcW w:w="4318" w:type="dxa"/>
            <w:tcBorders>
              <w:bottom w:val="single" w:sz="4" w:space="0" w:color="auto"/>
            </w:tcBorders>
            <w:shd w:val="clear" w:color="auto" w:fill="auto"/>
          </w:tcPr>
          <w:p w14:paraId="07650E31" w14:textId="77777777" w:rsidR="008802A9" w:rsidRPr="007914F9" w:rsidRDefault="008802A9" w:rsidP="007A6468">
            <w:pPr>
              <w:rPr>
                <w:sz w:val="22"/>
              </w:rPr>
            </w:pPr>
            <w:r w:rsidRPr="007914F9">
              <w:rPr>
                <w:sz w:val="22"/>
              </w:rPr>
              <w:t>Type of Service</w:t>
            </w:r>
          </w:p>
        </w:tc>
        <w:tc>
          <w:tcPr>
            <w:tcW w:w="2969" w:type="dxa"/>
            <w:tcBorders>
              <w:bottom w:val="single" w:sz="4" w:space="0" w:color="auto"/>
            </w:tcBorders>
            <w:shd w:val="clear" w:color="auto" w:fill="auto"/>
          </w:tcPr>
          <w:p w14:paraId="4ADE2CF7" w14:textId="77777777" w:rsidR="008802A9" w:rsidRPr="007914F9" w:rsidRDefault="008802A9" w:rsidP="007A6468">
            <w:pPr>
              <w:rPr>
                <w:b/>
                <w:sz w:val="22"/>
              </w:rPr>
            </w:pPr>
            <w:r w:rsidRPr="007914F9">
              <w:rPr>
                <w:b/>
                <w:sz w:val="22"/>
              </w:rPr>
              <w:t>1A--</w:t>
            </w:r>
          </w:p>
        </w:tc>
      </w:tr>
      <w:tr w:rsidR="008802A9" w:rsidRPr="007914F9" w14:paraId="1103AD25" w14:textId="77777777" w:rsidTr="003E1AD8">
        <w:trPr>
          <w:trHeight w:val="320"/>
        </w:trPr>
        <w:tc>
          <w:tcPr>
            <w:tcW w:w="2541" w:type="dxa"/>
            <w:gridSpan w:val="2"/>
            <w:shd w:val="clear" w:color="auto" w:fill="auto"/>
          </w:tcPr>
          <w:p w14:paraId="06AF9F91" w14:textId="77777777" w:rsidR="008802A9" w:rsidRPr="007914F9" w:rsidRDefault="008802A9" w:rsidP="007A6468">
            <w:pPr>
              <w:rPr>
                <w:sz w:val="22"/>
              </w:rPr>
            </w:pPr>
            <w:r w:rsidRPr="007914F9">
              <w:rPr>
                <w:sz w:val="22"/>
              </w:rPr>
              <w:t xml:space="preserve">LSO </w:t>
            </w:r>
          </w:p>
        </w:tc>
        <w:tc>
          <w:tcPr>
            <w:tcW w:w="4318" w:type="dxa"/>
            <w:shd w:val="clear" w:color="auto" w:fill="auto"/>
          </w:tcPr>
          <w:p w14:paraId="1A89399F" w14:textId="77777777" w:rsidR="008802A9" w:rsidRPr="007914F9" w:rsidRDefault="008802A9" w:rsidP="007A6468">
            <w:pPr>
              <w:rPr>
                <w:sz w:val="22"/>
              </w:rPr>
            </w:pPr>
            <w:r w:rsidRPr="007914F9">
              <w:rPr>
                <w:sz w:val="22"/>
              </w:rPr>
              <w:t>Local Service Office</w:t>
            </w:r>
          </w:p>
        </w:tc>
        <w:tc>
          <w:tcPr>
            <w:tcW w:w="2969" w:type="dxa"/>
            <w:shd w:val="clear" w:color="auto" w:fill="auto"/>
          </w:tcPr>
          <w:p w14:paraId="1D74483A" w14:textId="77777777" w:rsidR="008802A9" w:rsidRPr="007914F9" w:rsidRDefault="008802A9" w:rsidP="007A6468">
            <w:pPr>
              <w:rPr>
                <w:b/>
                <w:sz w:val="22"/>
              </w:rPr>
            </w:pPr>
            <w:r w:rsidRPr="007914F9">
              <w:rPr>
                <w:b/>
                <w:sz w:val="22"/>
              </w:rPr>
              <w:t>770992</w:t>
            </w:r>
          </w:p>
        </w:tc>
      </w:tr>
      <w:tr w:rsidR="008802A9" w:rsidRPr="007914F9" w14:paraId="2C945682" w14:textId="77777777" w:rsidTr="003E1AD8">
        <w:trPr>
          <w:trHeight w:val="320"/>
        </w:trPr>
        <w:tc>
          <w:tcPr>
            <w:tcW w:w="2541" w:type="dxa"/>
            <w:gridSpan w:val="2"/>
            <w:tcBorders>
              <w:bottom w:val="single" w:sz="4" w:space="0" w:color="auto"/>
            </w:tcBorders>
            <w:shd w:val="clear" w:color="auto" w:fill="auto"/>
          </w:tcPr>
          <w:p w14:paraId="55161046" w14:textId="77777777" w:rsidR="008802A9" w:rsidRPr="007914F9" w:rsidRDefault="008802A9" w:rsidP="007A6468">
            <w:pPr>
              <w:rPr>
                <w:sz w:val="22"/>
              </w:rPr>
            </w:pPr>
            <w:r w:rsidRPr="007914F9">
              <w:rPr>
                <w:sz w:val="22"/>
              </w:rPr>
              <w:t xml:space="preserve">NC </w:t>
            </w:r>
          </w:p>
        </w:tc>
        <w:tc>
          <w:tcPr>
            <w:tcW w:w="4318" w:type="dxa"/>
            <w:tcBorders>
              <w:bottom w:val="single" w:sz="4" w:space="0" w:color="auto"/>
            </w:tcBorders>
            <w:shd w:val="clear" w:color="auto" w:fill="auto"/>
          </w:tcPr>
          <w:p w14:paraId="4A7B313C" w14:textId="77777777" w:rsidR="008802A9" w:rsidRPr="007914F9" w:rsidRDefault="008802A9" w:rsidP="007A6468">
            <w:pPr>
              <w:rPr>
                <w:sz w:val="22"/>
              </w:rPr>
            </w:pPr>
            <w:r w:rsidRPr="007914F9">
              <w:rPr>
                <w:sz w:val="22"/>
              </w:rPr>
              <w:t>Network Channel Code</w:t>
            </w:r>
          </w:p>
        </w:tc>
        <w:tc>
          <w:tcPr>
            <w:tcW w:w="2969" w:type="dxa"/>
            <w:tcBorders>
              <w:bottom w:val="single" w:sz="4" w:space="0" w:color="auto"/>
            </w:tcBorders>
            <w:shd w:val="clear" w:color="auto" w:fill="auto"/>
          </w:tcPr>
          <w:p w14:paraId="731CA289" w14:textId="77777777" w:rsidR="008802A9" w:rsidRPr="007914F9" w:rsidRDefault="008802A9" w:rsidP="007A6468">
            <w:pPr>
              <w:rPr>
                <w:b/>
                <w:sz w:val="22"/>
              </w:rPr>
            </w:pPr>
            <w:r w:rsidRPr="007914F9">
              <w:rPr>
                <w:b/>
                <w:sz w:val="22"/>
              </w:rPr>
              <w:t>TY--</w:t>
            </w:r>
          </w:p>
        </w:tc>
      </w:tr>
      <w:tr w:rsidR="008802A9" w:rsidRPr="007914F9" w14:paraId="7061C4D8" w14:textId="77777777" w:rsidTr="004E7228">
        <w:trPr>
          <w:cantSplit/>
          <w:trHeight w:val="320"/>
        </w:trPr>
        <w:tc>
          <w:tcPr>
            <w:tcW w:w="9828" w:type="dxa"/>
            <w:gridSpan w:val="4"/>
            <w:tcBorders>
              <w:bottom w:val="single" w:sz="4" w:space="0" w:color="auto"/>
            </w:tcBorders>
            <w:shd w:val="clear" w:color="auto" w:fill="99CCFF"/>
          </w:tcPr>
          <w:p w14:paraId="51C79311" w14:textId="77777777" w:rsidR="008802A9" w:rsidRPr="007914F9" w:rsidRDefault="008802A9" w:rsidP="007A6468">
            <w:pPr>
              <w:rPr>
                <w:b/>
              </w:rPr>
            </w:pPr>
            <w:r w:rsidRPr="007914F9">
              <w:rPr>
                <w:b/>
              </w:rPr>
              <w:t>Billing Section</w:t>
            </w:r>
          </w:p>
        </w:tc>
      </w:tr>
      <w:tr w:rsidR="008802A9" w:rsidRPr="007914F9" w14:paraId="57F6E181" w14:textId="77777777" w:rsidTr="003E1AD8">
        <w:trPr>
          <w:trHeight w:val="320"/>
        </w:trPr>
        <w:tc>
          <w:tcPr>
            <w:tcW w:w="2541" w:type="dxa"/>
            <w:gridSpan w:val="2"/>
            <w:shd w:val="clear" w:color="auto" w:fill="auto"/>
          </w:tcPr>
          <w:p w14:paraId="71C99238" w14:textId="77777777" w:rsidR="008802A9" w:rsidRPr="007914F9" w:rsidRDefault="008802A9" w:rsidP="007A6468">
            <w:pPr>
              <w:rPr>
                <w:sz w:val="22"/>
              </w:rPr>
            </w:pPr>
            <w:r w:rsidRPr="007914F9">
              <w:rPr>
                <w:sz w:val="22"/>
              </w:rPr>
              <w:t xml:space="preserve">BI1 </w:t>
            </w:r>
          </w:p>
        </w:tc>
        <w:tc>
          <w:tcPr>
            <w:tcW w:w="4318" w:type="dxa"/>
            <w:shd w:val="clear" w:color="auto" w:fill="auto"/>
          </w:tcPr>
          <w:p w14:paraId="5CFB6301" w14:textId="77777777" w:rsidR="008802A9" w:rsidRPr="007914F9" w:rsidRDefault="008802A9" w:rsidP="007A6468">
            <w:pPr>
              <w:rPr>
                <w:sz w:val="22"/>
              </w:rPr>
            </w:pPr>
            <w:r w:rsidRPr="007914F9">
              <w:rPr>
                <w:sz w:val="22"/>
              </w:rPr>
              <w:t>Billing Account Number Identifier 1</w:t>
            </w:r>
          </w:p>
        </w:tc>
        <w:tc>
          <w:tcPr>
            <w:tcW w:w="2969" w:type="dxa"/>
            <w:shd w:val="clear" w:color="auto" w:fill="auto"/>
          </w:tcPr>
          <w:p w14:paraId="33121686" w14:textId="77777777" w:rsidR="008802A9" w:rsidRPr="007914F9" w:rsidRDefault="008802A9" w:rsidP="007A6468">
            <w:pPr>
              <w:rPr>
                <w:b/>
                <w:sz w:val="22"/>
              </w:rPr>
            </w:pPr>
            <w:r w:rsidRPr="007914F9">
              <w:rPr>
                <w:b/>
                <w:sz w:val="22"/>
              </w:rPr>
              <w:t xml:space="preserve">L </w:t>
            </w:r>
          </w:p>
        </w:tc>
      </w:tr>
      <w:tr w:rsidR="008802A9" w:rsidRPr="007914F9" w14:paraId="46D93F1D" w14:textId="77777777" w:rsidTr="003E1AD8">
        <w:trPr>
          <w:trHeight w:val="320"/>
        </w:trPr>
        <w:tc>
          <w:tcPr>
            <w:tcW w:w="2541" w:type="dxa"/>
            <w:gridSpan w:val="2"/>
            <w:tcBorders>
              <w:bottom w:val="single" w:sz="4" w:space="0" w:color="auto"/>
            </w:tcBorders>
            <w:shd w:val="clear" w:color="auto" w:fill="auto"/>
          </w:tcPr>
          <w:p w14:paraId="3535EF00" w14:textId="77777777" w:rsidR="008802A9" w:rsidRPr="007914F9" w:rsidRDefault="008802A9" w:rsidP="007A6468">
            <w:pPr>
              <w:rPr>
                <w:sz w:val="22"/>
              </w:rPr>
            </w:pPr>
            <w:r w:rsidRPr="007914F9">
              <w:rPr>
                <w:sz w:val="22"/>
              </w:rPr>
              <w:t xml:space="preserve">BAN1 </w:t>
            </w:r>
          </w:p>
        </w:tc>
        <w:tc>
          <w:tcPr>
            <w:tcW w:w="4318" w:type="dxa"/>
            <w:tcBorders>
              <w:bottom w:val="single" w:sz="4" w:space="0" w:color="auto"/>
            </w:tcBorders>
            <w:shd w:val="clear" w:color="auto" w:fill="auto"/>
          </w:tcPr>
          <w:p w14:paraId="711EA45F" w14:textId="77777777" w:rsidR="008802A9" w:rsidRPr="007914F9" w:rsidRDefault="008802A9" w:rsidP="007A6468">
            <w:pPr>
              <w:rPr>
                <w:sz w:val="22"/>
              </w:rPr>
            </w:pPr>
            <w:r w:rsidRPr="007914F9">
              <w:rPr>
                <w:sz w:val="22"/>
              </w:rPr>
              <w:t>Billing Account Number 1</w:t>
            </w:r>
          </w:p>
        </w:tc>
        <w:tc>
          <w:tcPr>
            <w:tcW w:w="2969" w:type="dxa"/>
            <w:tcBorders>
              <w:bottom w:val="single" w:sz="4" w:space="0" w:color="auto"/>
            </w:tcBorders>
            <w:shd w:val="clear" w:color="auto" w:fill="auto"/>
          </w:tcPr>
          <w:p w14:paraId="3F94B464" w14:textId="77777777" w:rsidR="008802A9" w:rsidRPr="007914F9" w:rsidRDefault="008802A9" w:rsidP="007A6468">
            <w:pPr>
              <w:rPr>
                <w:b/>
                <w:sz w:val="22"/>
              </w:rPr>
            </w:pPr>
            <w:r w:rsidRPr="007914F9">
              <w:rPr>
                <w:b/>
                <w:sz w:val="22"/>
              </w:rPr>
              <w:t>770Q887771771</w:t>
            </w:r>
          </w:p>
        </w:tc>
      </w:tr>
      <w:tr w:rsidR="008802A9" w:rsidRPr="007914F9" w14:paraId="766B9F28" w14:textId="77777777" w:rsidTr="003E1AD8">
        <w:trPr>
          <w:trHeight w:val="320"/>
        </w:trPr>
        <w:tc>
          <w:tcPr>
            <w:tcW w:w="2541" w:type="dxa"/>
            <w:gridSpan w:val="2"/>
            <w:shd w:val="clear" w:color="auto" w:fill="auto"/>
          </w:tcPr>
          <w:p w14:paraId="17570CC3" w14:textId="77777777" w:rsidR="008802A9" w:rsidRPr="007914F9" w:rsidRDefault="008802A9" w:rsidP="007A6468">
            <w:pPr>
              <w:rPr>
                <w:sz w:val="22"/>
              </w:rPr>
            </w:pPr>
            <w:r w:rsidRPr="007914F9">
              <w:rPr>
                <w:sz w:val="22"/>
              </w:rPr>
              <w:t xml:space="preserve">BI2 </w:t>
            </w:r>
          </w:p>
        </w:tc>
        <w:tc>
          <w:tcPr>
            <w:tcW w:w="4318" w:type="dxa"/>
            <w:shd w:val="clear" w:color="auto" w:fill="auto"/>
          </w:tcPr>
          <w:p w14:paraId="0191446C" w14:textId="77777777" w:rsidR="008802A9" w:rsidRPr="007914F9" w:rsidRDefault="008802A9" w:rsidP="007A6468">
            <w:pPr>
              <w:rPr>
                <w:sz w:val="22"/>
              </w:rPr>
            </w:pPr>
            <w:r w:rsidRPr="007914F9">
              <w:rPr>
                <w:sz w:val="22"/>
              </w:rPr>
              <w:t>Billing Account Number Identifier 2</w:t>
            </w:r>
          </w:p>
        </w:tc>
        <w:tc>
          <w:tcPr>
            <w:tcW w:w="2969" w:type="dxa"/>
            <w:shd w:val="clear" w:color="auto" w:fill="auto"/>
          </w:tcPr>
          <w:p w14:paraId="3CFAA3D3" w14:textId="77777777" w:rsidR="008802A9" w:rsidRPr="007914F9" w:rsidRDefault="008802A9" w:rsidP="007A6468">
            <w:pPr>
              <w:rPr>
                <w:b/>
                <w:sz w:val="22"/>
              </w:rPr>
            </w:pPr>
            <w:r w:rsidRPr="007914F9">
              <w:rPr>
                <w:b/>
                <w:sz w:val="22"/>
              </w:rPr>
              <w:t>N</w:t>
            </w:r>
          </w:p>
        </w:tc>
      </w:tr>
      <w:tr w:rsidR="008802A9" w:rsidRPr="007914F9" w14:paraId="62853909" w14:textId="77777777" w:rsidTr="003E1AD8">
        <w:trPr>
          <w:trHeight w:val="320"/>
        </w:trPr>
        <w:tc>
          <w:tcPr>
            <w:tcW w:w="2541" w:type="dxa"/>
            <w:gridSpan w:val="2"/>
            <w:tcBorders>
              <w:bottom w:val="single" w:sz="4" w:space="0" w:color="auto"/>
            </w:tcBorders>
            <w:shd w:val="clear" w:color="auto" w:fill="auto"/>
          </w:tcPr>
          <w:p w14:paraId="19C5AE1B" w14:textId="77777777" w:rsidR="008802A9" w:rsidRPr="007914F9" w:rsidRDefault="008802A9" w:rsidP="007A6468">
            <w:pPr>
              <w:rPr>
                <w:sz w:val="22"/>
              </w:rPr>
            </w:pPr>
            <w:r w:rsidRPr="007914F9">
              <w:rPr>
                <w:sz w:val="22"/>
              </w:rPr>
              <w:t xml:space="preserve">BAN2 </w:t>
            </w:r>
          </w:p>
        </w:tc>
        <w:tc>
          <w:tcPr>
            <w:tcW w:w="4318" w:type="dxa"/>
            <w:tcBorders>
              <w:bottom w:val="single" w:sz="4" w:space="0" w:color="auto"/>
            </w:tcBorders>
            <w:shd w:val="clear" w:color="auto" w:fill="auto"/>
          </w:tcPr>
          <w:p w14:paraId="4FB4FCED" w14:textId="77777777" w:rsidR="008802A9" w:rsidRPr="007914F9" w:rsidRDefault="008802A9" w:rsidP="007A6468">
            <w:pPr>
              <w:rPr>
                <w:sz w:val="22"/>
              </w:rPr>
            </w:pPr>
            <w:r w:rsidRPr="007914F9">
              <w:rPr>
                <w:sz w:val="22"/>
              </w:rPr>
              <w:t>Billing Account Number 2</w:t>
            </w:r>
          </w:p>
        </w:tc>
        <w:tc>
          <w:tcPr>
            <w:tcW w:w="2969" w:type="dxa"/>
            <w:tcBorders>
              <w:bottom w:val="single" w:sz="4" w:space="0" w:color="auto"/>
            </w:tcBorders>
            <w:shd w:val="clear" w:color="auto" w:fill="auto"/>
          </w:tcPr>
          <w:p w14:paraId="6D57F5FF" w14:textId="77777777" w:rsidR="008802A9" w:rsidRPr="007914F9" w:rsidRDefault="008802A9" w:rsidP="007A6468">
            <w:pPr>
              <w:rPr>
                <w:b/>
                <w:sz w:val="22"/>
              </w:rPr>
            </w:pPr>
            <w:r w:rsidRPr="007914F9">
              <w:rPr>
                <w:b/>
                <w:sz w:val="22"/>
              </w:rPr>
              <w:t>770Q883523523</w:t>
            </w:r>
          </w:p>
        </w:tc>
      </w:tr>
      <w:tr w:rsidR="008802A9" w:rsidRPr="007914F9" w14:paraId="24482C55" w14:textId="77777777" w:rsidTr="003E1AD8">
        <w:trPr>
          <w:trHeight w:val="320"/>
        </w:trPr>
        <w:tc>
          <w:tcPr>
            <w:tcW w:w="2541" w:type="dxa"/>
            <w:gridSpan w:val="2"/>
            <w:tcBorders>
              <w:bottom w:val="single" w:sz="4" w:space="0" w:color="auto"/>
            </w:tcBorders>
            <w:shd w:val="clear" w:color="auto" w:fill="auto"/>
          </w:tcPr>
          <w:p w14:paraId="2BEA02C9" w14:textId="77777777" w:rsidR="008802A9" w:rsidRPr="007914F9" w:rsidRDefault="008802A9" w:rsidP="007A6468">
            <w:pPr>
              <w:rPr>
                <w:sz w:val="22"/>
              </w:rPr>
            </w:pPr>
            <w:r w:rsidRPr="007914F9">
              <w:rPr>
                <w:sz w:val="22"/>
              </w:rPr>
              <w:t xml:space="preserve">ACNA </w:t>
            </w:r>
          </w:p>
        </w:tc>
        <w:tc>
          <w:tcPr>
            <w:tcW w:w="4318" w:type="dxa"/>
            <w:tcBorders>
              <w:bottom w:val="single" w:sz="4" w:space="0" w:color="auto"/>
            </w:tcBorders>
            <w:shd w:val="clear" w:color="auto" w:fill="auto"/>
          </w:tcPr>
          <w:p w14:paraId="4B799DCE" w14:textId="77777777" w:rsidR="008802A9" w:rsidRPr="007914F9" w:rsidRDefault="008802A9" w:rsidP="007A6468">
            <w:pPr>
              <w:rPr>
                <w:sz w:val="22"/>
              </w:rPr>
            </w:pPr>
            <w:r w:rsidRPr="007914F9">
              <w:rPr>
                <w:sz w:val="22"/>
              </w:rPr>
              <w:t>Access Customer Name Abbreviation</w:t>
            </w:r>
          </w:p>
        </w:tc>
        <w:tc>
          <w:tcPr>
            <w:tcW w:w="2969" w:type="dxa"/>
            <w:tcBorders>
              <w:bottom w:val="single" w:sz="4" w:space="0" w:color="auto"/>
            </w:tcBorders>
            <w:shd w:val="clear" w:color="auto" w:fill="auto"/>
          </w:tcPr>
          <w:p w14:paraId="13A7B7F0" w14:textId="77777777" w:rsidR="008802A9" w:rsidRPr="007914F9" w:rsidRDefault="008802A9" w:rsidP="007A6468">
            <w:pPr>
              <w:rPr>
                <w:b/>
                <w:sz w:val="22"/>
              </w:rPr>
            </w:pPr>
            <w:r w:rsidRPr="007914F9">
              <w:rPr>
                <w:b/>
                <w:sz w:val="22"/>
              </w:rPr>
              <w:t xml:space="preserve">ZXL </w:t>
            </w:r>
          </w:p>
        </w:tc>
      </w:tr>
      <w:tr w:rsidR="008802A9" w:rsidRPr="007914F9" w14:paraId="5899719E" w14:textId="77777777" w:rsidTr="004E7228">
        <w:trPr>
          <w:cantSplit/>
          <w:trHeight w:val="320"/>
        </w:trPr>
        <w:tc>
          <w:tcPr>
            <w:tcW w:w="9828" w:type="dxa"/>
            <w:gridSpan w:val="4"/>
            <w:tcBorders>
              <w:bottom w:val="single" w:sz="4" w:space="0" w:color="auto"/>
            </w:tcBorders>
            <w:shd w:val="clear" w:color="auto" w:fill="99CCFF"/>
          </w:tcPr>
          <w:p w14:paraId="7FD990EB" w14:textId="77777777" w:rsidR="008802A9" w:rsidRPr="007914F9" w:rsidRDefault="008802A9" w:rsidP="007A6468">
            <w:pPr>
              <w:rPr>
                <w:b/>
              </w:rPr>
            </w:pPr>
            <w:r w:rsidRPr="007914F9">
              <w:rPr>
                <w:b/>
              </w:rPr>
              <w:t>Contact Section</w:t>
            </w:r>
          </w:p>
        </w:tc>
      </w:tr>
      <w:tr w:rsidR="008802A9" w:rsidRPr="007914F9" w14:paraId="2F9A4400" w14:textId="77777777" w:rsidTr="003E1AD8">
        <w:trPr>
          <w:trHeight w:val="320"/>
        </w:trPr>
        <w:tc>
          <w:tcPr>
            <w:tcW w:w="2541" w:type="dxa"/>
            <w:gridSpan w:val="2"/>
            <w:shd w:val="clear" w:color="auto" w:fill="auto"/>
          </w:tcPr>
          <w:p w14:paraId="11A8AA1F" w14:textId="77777777" w:rsidR="008802A9" w:rsidRPr="007914F9" w:rsidRDefault="008802A9" w:rsidP="007A6468">
            <w:pPr>
              <w:rPr>
                <w:sz w:val="22"/>
              </w:rPr>
            </w:pPr>
            <w:r w:rsidRPr="007914F9">
              <w:rPr>
                <w:sz w:val="22"/>
              </w:rPr>
              <w:t xml:space="preserve">INIT </w:t>
            </w:r>
          </w:p>
        </w:tc>
        <w:tc>
          <w:tcPr>
            <w:tcW w:w="4318" w:type="dxa"/>
            <w:shd w:val="clear" w:color="auto" w:fill="auto"/>
          </w:tcPr>
          <w:p w14:paraId="0E931412" w14:textId="77777777" w:rsidR="008802A9" w:rsidRPr="007914F9" w:rsidRDefault="008802A9" w:rsidP="007A6468">
            <w:pPr>
              <w:rPr>
                <w:sz w:val="22"/>
              </w:rPr>
            </w:pPr>
            <w:r w:rsidRPr="007914F9">
              <w:rPr>
                <w:sz w:val="22"/>
              </w:rPr>
              <w:t>Initiator Identification</w:t>
            </w:r>
          </w:p>
        </w:tc>
        <w:tc>
          <w:tcPr>
            <w:tcW w:w="2969" w:type="dxa"/>
            <w:shd w:val="clear" w:color="auto" w:fill="auto"/>
          </w:tcPr>
          <w:p w14:paraId="3B75C1D8" w14:textId="77777777" w:rsidR="008802A9" w:rsidRPr="007914F9" w:rsidRDefault="008802A9" w:rsidP="007A6468">
            <w:pPr>
              <w:rPr>
                <w:b/>
                <w:sz w:val="22"/>
              </w:rPr>
            </w:pPr>
            <w:r w:rsidRPr="007914F9">
              <w:rPr>
                <w:b/>
                <w:sz w:val="22"/>
              </w:rPr>
              <w:t>Bojangles</w:t>
            </w:r>
          </w:p>
        </w:tc>
      </w:tr>
      <w:tr w:rsidR="008802A9" w:rsidRPr="007914F9" w14:paraId="53E466F4" w14:textId="77777777" w:rsidTr="003E1AD8">
        <w:trPr>
          <w:trHeight w:val="320"/>
        </w:trPr>
        <w:tc>
          <w:tcPr>
            <w:tcW w:w="2541" w:type="dxa"/>
            <w:gridSpan w:val="2"/>
            <w:shd w:val="clear" w:color="auto" w:fill="auto"/>
          </w:tcPr>
          <w:p w14:paraId="4C2F873F" w14:textId="77777777" w:rsidR="008802A9" w:rsidRPr="007914F9" w:rsidRDefault="008802A9" w:rsidP="007A6468">
            <w:pPr>
              <w:rPr>
                <w:sz w:val="22"/>
              </w:rPr>
            </w:pPr>
            <w:r w:rsidRPr="007914F9">
              <w:rPr>
                <w:sz w:val="22"/>
              </w:rPr>
              <w:lastRenderedPageBreak/>
              <w:t xml:space="preserve">TEL NO-INIT </w:t>
            </w:r>
          </w:p>
        </w:tc>
        <w:tc>
          <w:tcPr>
            <w:tcW w:w="4318" w:type="dxa"/>
            <w:shd w:val="clear" w:color="auto" w:fill="auto"/>
          </w:tcPr>
          <w:p w14:paraId="56644E28" w14:textId="77777777" w:rsidR="008802A9" w:rsidRPr="007914F9" w:rsidRDefault="008802A9" w:rsidP="007A6468">
            <w:pPr>
              <w:rPr>
                <w:sz w:val="22"/>
              </w:rPr>
            </w:pPr>
            <w:r w:rsidRPr="007914F9">
              <w:rPr>
                <w:sz w:val="22"/>
              </w:rPr>
              <w:t>Initiator Telephone Number</w:t>
            </w:r>
          </w:p>
        </w:tc>
        <w:tc>
          <w:tcPr>
            <w:tcW w:w="2969" w:type="dxa"/>
            <w:shd w:val="clear" w:color="auto" w:fill="auto"/>
          </w:tcPr>
          <w:p w14:paraId="61173F4D" w14:textId="77777777" w:rsidR="008802A9" w:rsidRPr="007914F9" w:rsidRDefault="008802A9" w:rsidP="007A6468">
            <w:pPr>
              <w:rPr>
                <w:b/>
                <w:sz w:val="22"/>
              </w:rPr>
            </w:pPr>
            <w:r w:rsidRPr="007914F9">
              <w:rPr>
                <w:b/>
                <w:sz w:val="22"/>
              </w:rPr>
              <w:t>8884448888</w:t>
            </w:r>
          </w:p>
        </w:tc>
      </w:tr>
      <w:tr w:rsidR="008802A9" w:rsidRPr="007914F9" w14:paraId="53BE77A0" w14:textId="77777777" w:rsidTr="003E1AD8">
        <w:trPr>
          <w:trHeight w:val="320"/>
        </w:trPr>
        <w:tc>
          <w:tcPr>
            <w:tcW w:w="2541" w:type="dxa"/>
            <w:gridSpan w:val="2"/>
            <w:shd w:val="clear" w:color="auto" w:fill="auto"/>
          </w:tcPr>
          <w:p w14:paraId="7C4E93C0" w14:textId="77777777" w:rsidR="008802A9" w:rsidRPr="007914F9" w:rsidRDefault="008802A9" w:rsidP="007A6468">
            <w:pPr>
              <w:rPr>
                <w:sz w:val="22"/>
              </w:rPr>
            </w:pPr>
            <w:r w:rsidRPr="007914F9">
              <w:rPr>
                <w:sz w:val="22"/>
              </w:rPr>
              <w:t xml:space="preserve">FAX NO-INIT </w:t>
            </w:r>
          </w:p>
        </w:tc>
        <w:tc>
          <w:tcPr>
            <w:tcW w:w="4318" w:type="dxa"/>
            <w:shd w:val="clear" w:color="auto" w:fill="auto"/>
          </w:tcPr>
          <w:p w14:paraId="6D872947" w14:textId="77777777" w:rsidR="008802A9" w:rsidRPr="007914F9" w:rsidRDefault="008802A9" w:rsidP="007A6468">
            <w:pPr>
              <w:rPr>
                <w:sz w:val="22"/>
              </w:rPr>
            </w:pPr>
            <w:r w:rsidRPr="007914F9">
              <w:rPr>
                <w:sz w:val="22"/>
              </w:rPr>
              <w:t>Initiator Facsimile Number</w:t>
            </w:r>
          </w:p>
        </w:tc>
        <w:tc>
          <w:tcPr>
            <w:tcW w:w="2969" w:type="dxa"/>
            <w:shd w:val="clear" w:color="auto" w:fill="auto"/>
          </w:tcPr>
          <w:p w14:paraId="754784CC" w14:textId="77777777" w:rsidR="008802A9" w:rsidRPr="007914F9" w:rsidRDefault="008802A9" w:rsidP="007A6468">
            <w:pPr>
              <w:rPr>
                <w:b/>
                <w:sz w:val="22"/>
              </w:rPr>
            </w:pPr>
            <w:r w:rsidRPr="007914F9">
              <w:rPr>
                <w:b/>
                <w:sz w:val="22"/>
              </w:rPr>
              <w:t>4448884444</w:t>
            </w:r>
          </w:p>
        </w:tc>
      </w:tr>
      <w:tr w:rsidR="008802A9" w:rsidRPr="007914F9" w14:paraId="091191E5" w14:textId="77777777" w:rsidTr="003E1AD8">
        <w:trPr>
          <w:trHeight w:val="320"/>
        </w:trPr>
        <w:tc>
          <w:tcPr>
            <w:tcW w:w="2541" w:type="dxa"/>
            <w:gridSpan w:val="2"/>
            <w:shd w:val="clear" w:color="auto" w:fill="auto"/>
          </w:tcPr>
          <w:p w14:paraId="4D001628" w14:textId="77777777" w:rsidR="008802A9" w:rsidRPr="007914F9" w:rsidRDefault="008802A9" w:rsidP="007A6468">
            <w:pPr>
              <w:rPr>
                <w:sz w:val="22"/>
              </w:rPr>
            </w:pPr>
            <w:r w:rsidRPr="007914F9">
              <w:rPr>
                <w:sz w:val="22"/>
              </w:rPr>
              <w:t xml:space="preserve">IMPCON </w:t>
            </w:r>
          </w:p>
        </w:tc>
        <w:tc>
          <w:tcPr>
            <w:tcW w:w="4318" w:type="dxa"/>
            <w:shd w:val="clear" w:color="auto" w:fill="auto"/>
          </w:tcPr>
          <w:p w14:paraId="175EDEFD" w14:textId="77777777" w:rsidR="008802A9" w:rsidRPr="007914F9" w:rsidRDefault="008802A9" w:rsidP="007A6468">
            <w:pPr>
              <w:rPr>
                <w:sz w:val="22"/>
              </w:rPr>
            </w:pPr>
            <w:r w:rsidRPr="007914F9">
              <w:rPr>
                <w:sz w:val="22"/>
              </w:rPr>
              <w:t>Implementation Contact</w:t>
            </w:r>
          </w:p>
        </w:tc>
        <w:tc>
          <w:tcPr>
            <w:tcW w:w="2969" w:type="dxa"/>
            <w:shd w:val="clear" w:color="auto" w:fill="auto"/>
          </w:tcPr>
          <w:p w14:paraId="2D9D5D50" w14:textId="77777777" w:rsidR="008802A9" w:rsidRPr="007914F9" w:rsidRDefault="008802A9" w:rsidP="007A6468">
            <w:pPr>
              <w:rPr>
                <w:b/>
                <w:sz w:val="22"/>
              </w:rPr>
            </w:pPr>
            <w:r w:rsidRPr="007914F9">
              <w:rPr>
                <w:b/>
                <w:sz w:val="22"/>
              </w:rPr>
              <w:t>Rep</w:t>
            </w:r>
          </w:p>
        </w:tc>
      </w:tr>
      <w:tr w:rsidR="008802A9" w:rsidRPr="007914F9" w14:paraId="5FF09049" w14:textId="77777777" w:rsidTr="003E1AD8">
        <w:trPr>
          <w:trHeight w:val="320"/>
        </w:trPr>
        <w:tc>
          <w:tcPr>
            <w:tcW w:w="2541" w:type="dxa"/>
            <w:gridSpan w:val="2"/>
            <w:shd w:val="clear" w:color="auto" w:fill="auto"/>
          </w:tcPr>
          <w:p w14:paraId="0216AAC7" w14:textId="77777777" w:rsidR="008802A9" w:rsidRPr="007914F9" w:rsidRDefault="008802A9" w:rsidP="007A6468">
            <w:pPr>
              <w:rPr>
                <w:sz w:val="22"/>
              </w:rPr>
            </w:pPr>
            <w:r w:rsidRPr="007914F9">
              <w:rPr>
                <w:sz w:val="22"/>
              </w:rPr>
              <w:t xml:space="preserve">TEL NO-IMPCON </w:t>
            </w:r>
          </w:p>
        </w:tc>
        <w:tc>
          <w:tcPr>
            <w:tcW w:w="4318" w:type="dxa"/>
            <w:shd w:val="clear" w:color="auto" w:fill="auto"/>
          </w:tcPr>
          <w:p w14:paraId="3AA24AB1" w14:textId="77777777" w:rsidR="008802A9" w:rsidRPr="007914F9" w:rsidRDefault="008802A9" w:rsidP="007A6468">
            <w:pPr>
              <w:rPr>
                <w:sz w:val="22"/>
              </w:rPr>
            </w:pPr>
            <w:r w:rsidRPr="007914F9">
              <w:rPr>
                <w:sz w:val="22"/>
              </w:rPr>
              <w:t>Telephone Number-IMPCON</w:t>
            </w:r>
          </w:p>
        </w:tc>
        <w:tc>
          <w:tcPr>
            <w:tcW w:w="2969" w:type="dxa"/>
            <w:shd w:val="clear" w:color="auto" w:fill="auto"/>
          </w:tcPr>
          <w:p w14:paraId="7F183D31" w14:textId="77777777" w:rsidR="008802A9" w:rsidRPr="007914F9" w:rsidRDefault="008802A9" w:rsidP="007A6468">
            <w:pPr>
              <w:rPr>
                <w:b/>
                <w:sz w:val="22"/>
              </w:rPr>
            </w:pPr>
            <w:r w:rsidRPr="007914F9">
              <w:rPr>
                <w:b/>
                <w:sz w:val="22"/>
              </w:rPr>
              <w:t>4045550000</w:t>
            </w:r>
          </w:p>
        </w:tc>
      </w:tr>
      <w:tr w:rsidR="008802A9" w:rsidRPr="007914F9" w14:paraId="3BACF6FE" w14:textId="77777777" w:rsidTr="003E1AD8">
        <w:trPr>
          <w:trHeight w:val="320"/>
        </w:trPr>
        <w:tc>
          <w:tcPr>
            <w:tcW w:w="2541" w:type="dxa"/>
            <w:gridSpan w:val="2"/>
            <w:tcBorders>
              <w:bottom w:val="single" w:sz="4" w:space="0" w:color="auto"/>
            </w:tcBorders>
            <w:shd w:val="clear" w:color="auto" w:fill="auto"/>
          </w:tcPr>
          <w:p w14:paraId="2ADC3ABB" w14:textId="77777777" w:rsidR="008802A9" w:rsidRPr="007914F9" w:rsidRDefault="008802A9" w:rsidP="007A6468">
            <w:pPr>
              <w:rPr>
                <w:sz w:val="22"/>
              </w:rPr>
            </w:pPr>
            <w:r w:rsidRPr="007914F9">
              <w:rPr>
                <w:sz w:val="22"/>
              </w:rPr>
              <w:t xml:space="preserve">REMARKS </w:t>
            </w:r>
          </w:p>
        </w:tc>
        <w:tc>
          <w:tcPr>
            <w:tcW w:w="4318" w:type="dxa"/>
            <w:tcBorders>
              <w:bottom w:val="single" w:sz="4" w:space="0" w:color="auto"/>
            </w:tcBorders>
            <w:shd w:val="clear" w:color="auto" w:fill="auto"/>
          </w:tcPr>
          <w:p w14:paraId="5DC5D539" w14:textId="77777777" w:rsidR="008802A9" w:rsidRPr="007914F9" w:rsidRDefault="008802A9" w:rsidP="007A6468">
            <w:pPr>
              <w:rPr>
                <w:sz w:val="22"/>
              </w:rPr>
            </w:pPr>
            <w:r w:rsidRPr="007914F9">
              <w:rPr>
                <w:sz w:val="22"/>
              </w:rPr>
              <w:t>Remarks</w:t>
            </w:r>
          </w:p>
        </w:tc>
        <w:tc>
          <w:tcPr>
            <w:tcW w:w="2969" w:type="dxa"/>
            <w:tcBorders>
              <w:bottom w:val="single" w:sz="4" w:space="0" w:color="auto"/>
            </w:tcBorders>
            <w:shd w:val="clear" w:color="auto" w:fill="auto"/>
          </w:tcPr>
          <w:p w14:paraId="0991DBE1" w14:textId="77777777" w:rsidR="008802A9" w:rsidRPr="007914F9" w:rsidRDefault="008802A9" w:rsidP="007A6468">
            <w:pPr>
              <w:rPr>
                <w:b/>
                <w:sz w:val="22"/>
              </w:rPr>
            </w:pPr>
            <w:r w:rsidRPr="007914F9">
              <w:rPr>
                <w:b/>
                <w:sz w:val="22"/>
              </w:rPr>
              <w:t>Test Account Do Not Process</w:t>
            </w:r>
          </w:p>
        </w:tc>
      </w:tr>
      <w:tr w:rsidR="008802A9" w:rsidRPr="007914F9" w14:paraId="2194D3C3" w14:textId="77777777" w:rsidTr="004E7228">
        <w:trPr>
          <w:cantSplit/>
          <w:trHeight w:val="320"/>
        </w:trPr>
        <w:tc>
          <w:tcPr>
            <w:tcW w:w="9828" w:type="dxa"/>
            <w:gridSpan w:val="4"/>
            <w:shd w:val="clear" w:color="auto" w:fill="0000FF"/>
          </w:tcPr>
          <w:p w14:paraId="758C4736" w14:textId="77777777" w:rsidR="008802A9" w:rsidRPr="007914F9" w:rsidRDefault="008802A9" w:rsidP="007A6468">
            <w:pPr>
              <w:rPr>
                <w:b/>
              </w:rPr>
            </w:pPr>
            <w:r w:rsidRPr="007914F9">
              <w:rPr>
                <w:b/>
              </w:rPr>
              <w:t>EU FORM</w:t>
            </w:r>
          </w:p>
        </w:tc>
      </w:tr>
      <w:tr w:rsidR="008802A9" w:rsidRPr="007914F9" w14:paraId="37B38162" w14:textId="77777777" w:rsidTr="003E1AD8">
        <w:trPr>
          <w:trHeight w:val="320"/>
        </w:trPr>
        <w:tc>
          <w:tcPr>
            <w:tcW w:w="2541" w:type="dxa"/>
            <w:gridSpan w:val="2"/>
            <w:tcBorders>
              <w:bottom w:val="single" w:sz="4" w:space="0" w:color="auto"/>
            </w:tcBorders>
            <w:shd w:val="clear" w:color="auto" w:fill="auto"/>
          </w:tcPr>
          <w:p w14:paraId="658C9E1A" w14:textId="77777777" w:rsidR="008802A9" w:rsidRPr="007914F9" w:rsidRDefault="008802A9" w:rsidP="007A6468">
            <w:pPr>
              <w:rPr>
                <w:sz w:val="22"/>
              </w:rPr>
            </w:pPr>
            <w:r w:rsidRPr="007914F9">
              <w:rPr>
                <w:sz w:val="22"/>
              </w:rPr>
              <w:t>NAME</w:t>
            </w:r>
          </w:p>
        </w:tc>
        <w:tc>
          <w:tcPr>
            <w:tcW w:w="4318" w:type="dxa"/>
            <w:tcBorders>
              <w:bottom w:val="single" w:sz="4" w:space="0" w:color="auto"/>
            </w:tcBorders>
            <w:shd w:val="clear" w:color="auto" w:fill="auto"/>
          </w:tcPr>
          <w:p w14:paraId="5E9A4979" w14:textId="77777777" w:rsidR="008802A9" w:rsidRPr="007914F9" w:rsidRDefault="008802A9" w:rsidP="007A6468">
            <w:pPr>
              <w:rPr>
                <w:sz w:val="22"/>
              </w:rPr>
            </w:pPr>
            <w:r w:rsidRPr="007914F9">
              <w:rPr>
                <w:sz w:val="22"/>
              </w:rPr>
              <w:t xml:space="preserve">End </w:t>
            </w:r>
            <w:proofErr w:type="gramStart"/>
            <w:r w:rsidRPr="007914F9">
              <w:rPr>
                <w:sz w:val="22"/>
              </w:rPr>
              <w:t>User Name</w:t>
            </w:r>
            <w:proofErr w:type="gramEnd"/>
          </w:p>
        </w:tc>
        <w:tc>
          <w:tcPr>
            <w:tcW w:w="2969" w:type="dxa"/>
            <w:tcBorders>
              <w:bottom w:val="single" w:sz="4" w:space="0" w:color="auto"/>
            </w:tcBorders>
            <w:shd w:val="clear" w:color="auto" w:fill="auto"/>
          </w:tcPr>
          <w:p w14:paraId="600194BA" w14:textId="77777777" w:rsidR="008802A9" w:rsidRPr="007914F9" w:rsidRDefault="008802A9" w:rsidP="007A6468">
            <w:pPr>
              <w:rPr>
                <w:b/>
                <w:sz w:val="22"/>
              </w:rPr>
            </w:pPr>
            <w:r w:rsidRPr="007914F9">
              <w:rPr>
                <w:b/>
                <w:sz w:val="22"/>
              </w:rPr>
              <w:t>Four Leaf Clover</w:t>
            </w:r>
          </w:p>
        </w:tc>
      </w:tr>
      <w:tr w:rsidR="008802A9" w:rsidRPr="007914F9" w14:paraId="6A4546B7" w14:textId="77777777" w:rsidTr="003E1AD8">
        <w:trPr>
          <w:trHeight w:val="320"/>
        </w:trPr>
        <w:tc>
          <w:tcPr>
            <w:tcW w:w="2541" w:type="dxa"/>
            <w:gridSpan w:val="2"/>
            <w:shd w:val="clear" w:color="auto" w:fill="auto"/>
          </w:tcPr>
          <w:p w14:paraId="7C774FF5" w14:textId="77777777" w:rsidR="008802A9" w:rsidRPr="007914F9" w:rsidRDefault="008802A9" w:rsidP="007A6468">
            <w:pPr>
              <w:rPr>
                <w:sz w:val="22"/>
              </w:rPr>
            </w:pPr>
            <w:r w:rsidRPr="007914F9">
              <w:rPr>
                <w:sz w:val="22"/>
              </w:rPr>
              <w:t xml:space="preserve">SANO </w:t>
            </w:r>
          </w:p>
        </w:tc>
        <w:tc>
          <w:tcPr>
            <w:tcW w:w="4318" w:type="dxa"/>
            <w:shd w:val="clear" w:color="auto" w:fill="auto"/>
          </w:tcPr>
          <w:p w14:paraId="08437586" w14:textId="77777777" w:rsidR="008802A9" w:rsidRPr="007914F9" w:rsidRDefault="008802A9" w:rsidP="007A6468">
            <w:pPr>
              <w:rPr>
                <w:sz w:val="22"/>
              </w:rPr>
            </w:pPr>
            <w:r w:rsidRPr="007914F9">
              <w:rPr>
                <w:sz w:val="22"/>
              </w:rPr>
              <w:t>Service Address House Number</w:t>
            </w:r>
          </w:p>
        </w:tc>
        <w:tc>
          <w:tcPr>
            <w:tcW w:w="2969" w:type="dxa"/>
            <w:shd w:val="clear" w:color="auto" w:fill="auto"/>
          </w:tcPr>
          <w:p w14:paraId="1F00518D" w14:textId="77777777" w:rsidR="008802A9" w:rsidRPr="007914F9" w:rsidRDefault="008802A9" w:rsidP="007A6468">
            <w:pPr>
              <w:rPr>
                <w:b/>
                <w:sz w:val="22"/>
              </w:rPr>
            </w:pPr>
            <w:r w:rsidRPr="007914F9">
              <w:rPr>
                <w:b/>
                <w:sz w:val="22"/>
              </w:rPr>
              <w:t>60</w:t>
            </w:r>
          </w:p>
        </w:tc>
      </w:tr>
      <w:tr w:rsidR="008802A9" w:rsidRPr="007914F9" w14:paraId="5446548E" w14:textId="77777777" w:rsidTr="003E1AD8">
        <w:trPr>
          <w:trHeight w:val="320"/>
        </w:trPr>
        <w:tc>
          <w:tcPr>
            <w:tcW w:w="2541" w:type="dxa"/>
            <w:gridSpan w:val="2"/>
            <w:shd w:val="clear" w:color="auto" w:fill="auto"/>
          </w:tcPr>
          <w:p w14:paraId="7EB6D908" w14:textId="77777777" w:rsidR="008802A9" w:rsidRPr="007914F9" w:rsidRDefault="008802A9" w:rsidP="007A6468">
            <w:pPr>
              <w:rPr>
                <w:sz w:val="22"/>
              </w:rPr>
            </w:pPr>
            <w:r w:rsidRPr="007914F9">
              <w:rPr>
                <w:sz w:val="22"/>
              </w:rPr>
              <w:t xml:space="preserve">SASN </w:t>
            </w:r>
          </w:p>
        </w:tc>
        <w:tc>
          <w:tcPr>
            <w:tcW w:w="4318" w:type="dxa"/>
            <w:shd w:val="clear" w:color="auto" w:fill="auto"/>
          </w:tcPr>
          <w:p w14:paraId="47B10017" w14:textId="77777777" w:rsidR="008802A9" w:rsidRPr="007914F9" w:rsidRDefault="008802A9" w:rsidP="007A6468">
            <w:pPr>
              <w:rPr>
                <w:sz w:val="22"/>
              </w:rPr>
            </w:pPr>
            <w:smartTag w:uri="urn:schemas-microsoft-com:office:smarttags" w:element="address">
              <w:smartTag w:uri="urn:schemas-microsoft-com:office:smarttags" w:element="Street">
                <w:r w:rsidRPr="007914F9">
                  <w:rPr>
                    <w:sz w:val="22"/>
                  </w:rPr>
                  <w:t>Service Address Street</w:t>
                </w:r>
              </w:smartTag>
            </w:smartTag>
            <w:r w:rsidRPr="007914F9">
              <w:rPr>
                <w:sz w:val="22"/>
              </w:rPr>
              <w:t xml:space="preserve"> Name</w:t>
            </w:r>
          </w:p>
        </w:tc>
        <w:tc>
          <w:tcPr>
            <w:tcW w:w="2969" w:type="dxa"/>
            <w:shd w:val="clear" w:color="auto" w:fill="auto"/>
          </w:tcPr>
          <w:p w14:paraId="6C5D59AE" w14:textId="77777777" w:rsidR="008802A9" w:rsidRPr="007914F9" w:rsidRDefault="008802A9" w:rsidP="007A6468">
            <w:pPr>
              <w:rPr>
                <w:b/>
                <w:sz w:val="22"/>
              </w:rPr>
            </w:pPr>
            <w:r w:rsidRPr="007914F9">
              <w:rPr>
                <w:b/>
                <w:sz w:val="22"/>
              </w:rPr>
              <w:t>Oak</w:t>
            </w:r>
          </w:p>
        </w:tc>
      </w:tr>
      <w:tr w:rsidR="008802A9" w:rsidRPr="007914F9" w14:paraId="1E2BE2DC" w14:textId="77777777" w:rsidTr="003E1AD8">
        <w:trPr>
          <w:trHeight w:val="320"/>
        </w:trPr>
        <w:tc>
          <w:tcPr>
            <w:tcW w:w="2541" w:type="dxa"/>
            <w:gridSpan w:val="2"/>
            <w:shd w:val="clear" w:color="auto" w:fill="auto"/>
          </w:tcPr>
          <w:p w14:paraId="2926BE9A" w14:textId="77777777" w:rsidR="008802A9" w:rsidRPr="007914F9" w:rsidRDefault="008802A9" w:rsidP="007A6468">
            <w:pPr>
              <w:rPr>
                <w:sz w:val="22"/>
              </w:rPr>
            </w:pPr>
            <w:r w:rsidRPr="007914F9">
              <w:rPr>
                <w:sz w:val="22"/>
              </w:rPr>
              <w:t xml:space="preserve">SATH </w:t>
            </w:r>
          </w:p>
        </w:tc>
        <w:tc>
          <w:tcPr>
            <w:tcW w:w="4318" w:type="dxa"/>
            <w:shd w:val="clear" w:color="auto" w:fill="auto"/>
          </w:tcPr>
          <w:p w14:paraId="4E6AECD1" w14:textId="77777777" w:rsidR="008802A9" w:rsidRPr="007914F9" w:rsidRDefault="008802A9" w:rsidP="007A6468">
            <w:pPr>
              <w:rPr>
                <w:sz w:val="22"/>
              </w:rPr>
            </w:pPr>
            <w:smartTag w:uri="urn:schemas-microsoft-com:office:smarttags" w:element="address">
              <w:smartTag w:uri="urn:schemas-microsoft-com:office:smarttags" w:element="Street">
                <w:r w:rsidRPr="007914F9">
                  <w:rPr>
                    <w:sz w:val="22"/>
                  </w:rPr>
                  <w:t>Service Address Street</w:t>
                </w:r>
              </w:smartTag>
            </w:smartTag>
            <w:r w:rsidRPr="007914F9">
              <w:rPr>
                <w:sz w:val="22"/>
              </w:rPr>
              <w:t xml:space="preserve"> Type</w:t>
            </w:r>
          </w:p>
        </w:tc>
        <w:tc>
          <w:tcPr>
            <w:tcW w:w="2969" w:type="dxa"/>
            <w:shd w:val="clear" w:color="auto" w:fill="auto"/>
          </w:tcPr>
          <w:p w14:paraId="770BE3B7" w14:textId="77777777" w:rsidR="008802A9" w:rsidRPr="007914F9" w:rsidRDefault="008802A9" w:rsidP="007A6468">
            <w:pPr>
              <w:rPr>
                <w:b/>
                <w:sz w:val="22"/>
              </w:rPr>
            </w:pPr>
            <w:r w:rsidRPr="007914F9">
              <w:rPr>
                <w:b/>
                <w:sz w:val="22"/>
              </w:rPr>
              <w:t>St</w:t>
            </w:r>
          </w:p>
        </w:tc>
      </w:tr>
      <w:tr w:rsidR="008802A9" w:rsidRPr="007914F9" w14:paraId="573B5895" w14:textId="77777777" w:rsidTr="003E1AD8">
        <w:trPr>
          <w:trHeight w:val="320"/>
        </w:trPr>
        <w:tc>
          <w:tcPr>
            <w:tcW w:w="2541" w:type="dxa"/>
            <w:gridSpan w:val="2"/>
            <w:shd w:val="clear" w:color="auto" w:fill="auto"/>
          </w:tcPr>
          <w:p w14:paraId="14AAE3AC" w14:textId="77777777" w:rsidR="008802A9" w:rsidRPr="007914F9" w:rsidRDefault="008802A9" w:rsidP="007A6468">
            <w:pPr>
              <w:rPr>
                <w:sz w:val="22"/>
              </w:rPr>
            </w:pPr>
            <w:r w:rsidRPr="007914F9">
              <w:rPr>
                <w:sz w:val="22"/>
              </w:rPr>
              <w:t xml:space="preserve">CITY </w:t>
            </w:r>
          </w:p>
        </w:tc>
        <w:tc>
          <w:tcPr>
            <w:tcW w:w="4318" w:type="dxa"/>
            <w:shd w:val="clear" w:color="auto" w:fill="auto"/>
          </w:tcPr>
          <w:p w14:paraId="7AECF77A" w14:textId="77777777" w:rsidR="008802A9" w:rsidRPr="007914F9" w:rsidRDefault="008802A9" w:rsidP="007A6468">
            <w:pPr>
              <w:rPr>
                <w:sz w:val="22"/>
              </w:rPr>
            </w:pPr>
            <w:r w:rsidRPr="007914F9">
              <w:rPr>
                <w:sz w:val="22"/>
              </w:rPr>
              <w:t>City</w:t>
            </w:r>
          </w:p>
        </w:tc>
        <w:tc>
          <w:tcPr>
            <w:tcW w:w="2969" w:type="dxa"/>
            <w:shd w:val="clear" w:color="auto" w:fill="auto"/>
          </w:tcPr>
          <w:p w14:paraId="6FDEF3C9" w14:textId="77777777" w:rsidR="008802A9" w:rsidRPr="007914F9" w:rsidRDefault="008802A9" w:rsidP="007A6468">
            <w:pPr>
              <w:rPr>
                <w:b/>
                <w:sz w:val="22"/>
              </w:rPr>
            </w:pPr>
            <w:smartTag w:uri="urn:schemas-microsoft-com:office:smarttags" w:element="place">
              <w:smartTag w:uri="urn:schemas-microsoft-com:office:smarttags" w:element="City">
                <w:r w:rsidRPr="007914F9">
                  <w:rPr>
                    <w:b/>
                    <w:sz w:val="22"/>
                  </w:rPr>
                  <w:t>Roswell</w:t>
                </w:r>
              </w:smartTag>
            </w:smartTag>
          </w:p>
        </w:tc>
      </w:tr>
      <w:tr w:rsidR="008802A9" w:rsidRPr="007914F9" w14:paraId="4686E547" w14:textId="77777777" w:rsidTr="003E1AD8">
        <w:trPr>
          <w:trHeight w:val="320"/>
        </w:trPr>
        <w:tc>
          <w:tcPr>
            <w:tcW w:w="2541" w:type="dxa"/>
            <w:gridSpan w:val="2"/>
            <w:shd w:val="clear" w:color="auto" w:fill="auto"/>
          </w:tcPr>
          <w:p w14:paraId="1AC241FE" w14:textId="77777777" w:rsidR="008802A9" w:rsidRPr="007914F9" w:rsidRDefault="008802A9" w:rsidP="007A6468">
            <w:pPr>
              <w:rPr>
                <w:sz w:val="22"/>
              </w:rPr>
            </w:pPr>
            <w:r w:rsidRPr="007914F9">
              <w:rPr>
                <w:sz w:val="22"/>
              </w:rPr>
              <w:t xml:space="preserve">STATE </w:t>
            </w:r>
          </w:p>
        </w:tc>
        <w:tc>
          <w:tcPr>
            <w:tcW w:w="4318" w:type="dxa"/>
            <w:shd w:val="clear" w:color="auto" w:fill="auto"/>
          </w:tcPr>
          <w:p w14:paraId="296A7C66" w14:textId="77777777" w:rsidR="008802A9" w:rsidRPr="007914F9" w:rsidRDefault="008802A9" w:rsidP="007A6468">
            <w:pPr>
              <w:rPr>
                <w:sz w:val="22"/>
              </w:rPr>
            </w:pPr>
            <w:r w:rsidRPr="007914F9">
              <w:rPr>
                <w:sz w:val="22"/>
              </w:rPr>
              <w:t>State</w:t>
            </w:r>
          </w:p>
        </w:tc>
        <w:tc>
          <w:tcPr>
            <w:tcW w:w="2969" w:type="dxa"/>
            <w:shd w:val="clear" w:color="auto" w:fill="auto"/>
          </w:tcPr>
          <w:p w14:paraId="753327B3" w14:textId="77777777" w:rsidR="008802A9" w:rsidRPr="007914F9" w:rsidRDefault="008802A9" w:rsidP="007A6468">
            <w:pPr>
              <w:rPr>
                <w:b/>
                <w:sz w:val="22"/>
              </w:rPr>
            </w:pPr>
            <w:r w:rsidRPr="007914F9">
              <w:rPr>
                <w:b/>
                <w:sz w:val="22"/>
              </w:rPr>
              <w:t>GA</w:t>
            </w:r>
          </w:p>
        </w:tc>
      </w:tr>
      <w:tr w:rsidR="008802A9" w:rsidRPr="007914F9" w14:paraId="59141465" w14:textId="77777777" w:rsidTr="003E1AD8">
        <w:trPr>
          <w:trHeight w:val="320"/>
        </w:trPr>
        <w:tc>
          <w:tcPr>
            <w:tcW w:w="2541" w:type="dxa"/>
            <w:gridSpan w:val="2"/>
            <w:shd w:val="clear" w:color="auto" w:fill="auto"/>
          </w:tcPr>
          <w:p w14:paraId="4016BA52" w14:textId="77777777" w:rsidR="008802A9" w:rsidRPr="007914F9" w:rsidRDefault="008802A9" w:rsidP="007A6468">
            <w:pPr>
              <w:rPr>
                <w:sz w:val="22"/>
              </w:rPr>
            </w:pPr>
            <w:r w:rsidRPr="007914F9">
              <w:rPr>
                <w:sz w:val="22"/>
              </w:rPr>
              <w:t xml:space="preserve">ZIP CODE </w:t>
            </w:r>
          </w:p>
        </w:tc>
        <w:tc>
          <w:tcPr>
            <w:tcW w:w="4318" w:type="dxa"/>
            <w:shd w:val="clear" w:color="auto" w:fill="auto"/>
          </w:tcPr>
          <w:p w14:paraId="42F6BA59" w14:textId="77777777" w:rsidR="008802A9" w:rsidRPr="007914F9" w:rsidRDefault="008802A9" w:rsidP="007A6468">
            <w:pPr>
              <w:rPr>
                <w:sz w:val="22"/>
              </w:rPr>
            </w:pPr>
            <w:r w:rsidRPr="007914F9">
              <w:rPr>
                <w:sz w:val="22"/>
              </w:rPr>
              <w:t>Zip Code-End User</w:t>
            </w:r>
          </w:p>
        </w:tc>
        <w:tc>
          <w:tcPr>
            <w:tcW w:w="2969" w:type="dxa"/>
            <w:shd w:val="clear" w:color="auto" w:fill="auto"/>
          </w:tcPr>
          <w:p w14:paraId="0E57CB04" w14:textId="77777777" w:rsidR="008802A9" w:rsidRPr="007914F9" w:rsidRDefault="008802A9" w:rsidP="007A6468">
            <w:pPr>
              <w:rPr>
                <w:b/>
                <w:sz w:val="22"/>
              </w:rPr>
            </w:pPr>
            <w:r w:rsidRPr="007914F9">
              <w:rPr>
                <w:b/>
                <w:sz w:val="22"/>
              </w:rPr>
              <w:t>30075</w:t>
            </w:r>
          </w:p>
        </w:tc>
      </w:tr>
      <w:tr w:rsidR="008802A9" w:rsidRPr="007914F9" w14:paraId="1C439E71" w14:textId="77777777" w:rsidTr="003E1AD8">
        <w:trPr>
          <w:trHeight w:val="320"/>
        </w:trPr>
        <w:tc>
          <w:tcPr>
            <w:tcW w:w="2541" w:type="dxa"/>
            <w:gridSpan w:val="2"/>
            <w:tcBorders>
              <w:bottom w:val="single" w:sz="4" w:space="0" w:color="auto"/>
            </w:tcBorders>
            <w:shd w:val="clear" w:color="auto" w:fill="auto"/>
          </w:tcPr>
          <w:p w14:paraId="725F4C84" w14:textId="77777777" w:rsidR="008802A9" w:rsidRPr="007914F9" w:rsidRDefault="008802A9" w:rsidP="007A6468">
            <w:pPr>
              <w:rPr>
                <w:sz w:val="22"/>
              </w:rPr>
            </w:pPr>
            <w:r w:rsidRPr="007914F9">
              <w:rPr>
                <w:sz w:val="22"/>
              </w:rPr>
              <w:t>ELT</w:t>
            </w:r>
          </w:p>
        </w:tc>
        <w:tc>
          <w:tcPr>
            <w:tcW w:w="4318" w:type="dxa"/>
            <w:tcBorders>
              <w:bottom w:val="single" w:sz="4" w:space="0" w:color="auto"/>
            </w:tcBorders>
            <w:shd w:val="clear" w:color="auto" w:fill="auto"/>
          </w:tcPr>
          <w:p w14:paraId="4D075E63" w14:textId="77777777" w:rsidR="008802A9" w:rsidRPr="007914F9" w:rsidRDefault="008802A9" w:rsidP="007A6468">
            <w:pPr>
              <w:rPr>
                <w:sz w:val="22"/>
              </w:rPr>
            </w:pPr>
            <w:r w:rsidRPr="007914F9">
              <w:rPr>
                <w:sz w:val="22"/>
              </w:rPr>
              <w:t>End User Listing Treatment</w:t>
            </w:r>
          </w:p>
        </w:tc>
        <w:tc>
          <w:tcPr>
            <w:tcW w:w="2969" w:type="dxa"/>
            <w:tcBorders>
              <w:bottom w:val="single" w:sz="4" w:space="0" w:color="auto"/>
            </w:tcBorders>
            <w:shd w:val="clear" w:color="auto" w:fill="auto"/>
          </w:tcPr>
          <w:p w14:paraId="2EBCCE50" w14:textId="77777777" w:rsidR="008802A9" w:rsidRPr="007914F9" w:rsidRDefault="008802A9" w:rsidP="007A6468">
            <w:pPr>
              <w:rPr>
                <w:b/>
                <w:sz w:val="22"/>
              </w:rPr>
            </w:pPr>
            <w:r w:rsidRPr="007914F9">
              <w:rPr>
                <w:b/>
                <w:sz w:val="22"/>
              </w:rPr>
              <w:t>C</w:t>
            </w:r>
          </w:p>
        </w:tc>
      </w:tr>
      <w:tr w:rsidR="008802A9" w:rsidRPr="007914F9" w14:paraId="5DE10458" w14:textId="77777777" w:rsidTr="004E7228">
        <w:trPr>
          <w:cantSplit/>
          <w:trHeight w:val="320"/>
        </w:trPr>
        <w:tc>
          <w:tcPr>
            <w:tcW w:w="9828" w:type="dxa"/>
            <w:gridSpan w:val="4"/>
            <w:tcBorders>
              <w:bottom w:val="single" w:sz="4" w:space="0" w:color="auto"/>
            </w:tcBorders>
            <w:shd w:val="clear" w:color="auto" w:fill="99CCFF"/>
          </w:tcPr>
          <w:p w14:paraId="6922248C" w14:textId="77777777" w:rsidR="008802A9" w:rsidRPr="007914F9" w:rsidRDefault="008802A9" w:rsidP="007A6468">
            <w:pPr>
              <w:rPr>
                <w:b/>
              </w:rPr>
            </w:pPr>
            <w:r w:rsidRPr="007914F9">
              <w:rPr>
                <w:b/>
              </w:rPr>
              <w:t>Bill Section</w:t>
            </w:r>
          </w:p>
        </w:tc>
      </w:tr>
      <w:tr w:rsidR="008802A9" w:rsidRPr="007914F9" w14:paraId="0848BCFF" w14:textId="77777777" w:rsidTr="004E7228">
        <w:trPr>
          <w:trHeight w:val="320"/>
        </w:trPr>
        <w:tc>
          <w:tcPr>
            <w:tcW w:w="2541" w:type="dxa"/>
            <w:gridSpan w:val="2"/>
            <w:tcBorders>
              <w:bottom w:val="single" w:sz="4" w:space="0" w:color="auto"/>
            </w:tcBorders>
          </w:tcPr>
          <w:p w14:paraId="1C709CFB" w14:textId="77777777" w:rsidR="008802A9" w:rsidRPr="007914F9" w:rsidRDefault="008802A9" w:rsidP="007A6468">
            <w:pPr>
              <w:rPr>
                <w:sz w:val="22"/>
              </w:rPr>
            </w:pPr>
            <w:r w:rsidRPr="007914F9">
              <w:rPr>
                <w:sz w:val="22"/>
              </w:rPr>
              <w:t xml:space="preserve">EATN </w:t>
            </w:r>
          </w:p>
        </w:tc>
        <w:tc>
          <w:tcPr>
            <w:tcW w:w="4318" w:type="dxa"/>
            <w:tcBorders>
              <w:bottom w:val="single" w:sz="4" w:space="0" w:color="auto"/>
            </w:tcBorders>
          </w:tcPr>
          <w:p w14:paraId="27430A13" w14:textId="77777777" w:rsidR="008802A9" w:rsidRPr="007914F9" w:rsidRDefault="008802A9" w:rsidP="007A6468">
            <w:pPr>
              <w:rPr>
                <w:sz w:val="22"/>
              </w:rPr>
            </w:pPr>
            <w:r w:rsidRPr="007914F9">
              <w:rPr>
                <w:sz w:val="22"/>
              </w:rPr>
              <w:t>Existing Account Telephone Number</w:t>
            </w:r>
          </w:p>
        </w:tc>
        <w:tc>
          <w:tcPr>
            <w:tcW w:w="2969" w:type="dxa"/>
            <w:tcBorders>
              <w:bottom w:val="single" w:sz="4" w:space="0" w:color="auto"/>
            </w:tcBorders>
          </w:tcPr>
          <w:p w14:paraId="51E639EB" w14:textId="77777777" w:rsidR="008802A9" w:rsidRPr="007914F9" w:rsidRDefault="008802A9" w:rsidP="007A6468">
            <w:pPr>
              <w:rPr>
                <w:b/>
                <w:sz w:val="22"/>
              </w:rPr>
            </w:pPr>
            <w:r w:rsidRPr="007914F9">
              <w:rPr>
                <w:b/>
                <w:sz w:val="22"/>
              </w:rPr>
              <w:t>6782779112</w:t>
            </w:r>
          </w:p>
        </w:tc>
      </w:tr>
      <w:tr w:rsidR="008802A9" w:rsidRPr="007914F9" w14:paraId="6DF66065" w14:textId="77777777" w:rsidTr="004E7228">
        <w:trPr>
          <w:trHeight w:val="320"/>
        </w:trPr>
        <w:tc>
          <w:tcPr>
            <w:tcW w:w="2541" w:type="dxa"/>
            <w:gridSpan w:val="2"/>
            <w:tcBorders>
              <w:bottom w:val="single" w:sz="4" w:space="0" w:color="auto"/>
            </w:tcBorders>
          </w:tcPr>
          <w:p w14:paraId="69874732" w14:textId="77777777" w:rsidR="008802A9" w:rsidRPr="007914F9" w:rsidRDefault="008802A9" w:rsidP="007A6468">
            <w:pPr>
              <w:rPr>
                <w:sz w:val="22"/>
              </w:rPr>
            </w:pPr>
            <w:r w:rsidRPr="007914F9">
              <w:rPr>
                <w:sz w:val="22"/>
              </w:rPr>
              <w:t>FBI</w:t>
            </w:r>
          </w:p>
        </w:tc>
        <w:tc>
          <w:tcPr>
            <w:tcW w:w="4318" w:type="dxa"/>
            <w:tcBorders>
              <w:bottom w:val="single" w:sz="4" w:space="0" w:color="auto"/>
            </w:tcBorders>
          </w:tcPr>
          <w:p w14:paraId="05C32AB9" w14:textId="77777777" w:rsidR="008802A9" w:rsidRPr="007914F9" w:rsidRDefault="008802A9" w:rsidP="007A6468">
            <w:pPr>
              <w:rPr>
                <w:sz w:val="22"/>
              </w:rPr>
            </w:pPr>
            <w:r w:rsidRPr="007914F9">
              <w:rPr>
                <w:sz w:val="22"/>
              </w:rPr>
              <w:t>Final Billing Indicator</w:t>
            </w:r>
          </w:p>
        </w:tc>
        <w:tc>
          <w:tcPr>
            <w:tcW w:w="2969" w:type="dxa"/>
            <w:tcBorders>
              <w:bottom w:val="single" w:sz="4" w:space="0" w:color="auto"/>
            </w:tcBorders>
          </w:tcPr>
          <w:p w14:paraId="2B4AC1B7" w14:textId="77777777" w:rsidR="008802A9" w:rsidRPr="007914F9" w:rsidRDefault="008802A9" w:rsidP="007A6468">
            <w:pPr>
              <w:rPr>
                <w:b/>
                <w:sz w:val="22"/>
              </w:rPr>
            </w:pPr>
            <w:r w:rsidRPr="007914F9">
              <w:rPr>
                <w:b/>
                <w:sz w:val="22"/>
              </w:rPr>
              <w:t>N</w:t>
            </w:r>
          </w:p>
        </w:tc>
      </w:tr>
      <w:tr w:rsidR="008802A9" w:rsidRPr="007914F9" w14:paraId="7B0FF098" w14:textId="77777777" w:rsidTr="004E7228">
        <w:trPr>
          <w:cantSplit/>
          <w:trHeight w:val="320"/>
        </w:trPr>
        <w:tc>
          <w:tcPr>
            <w:tcW w:w="9828" w:type="dxa"/>
            <w:gridSpan w:val="4"/>
            <w:tcBorders>
              <w:bottom w:val="single" w:sz="4" w:space="0" w:color="auto"/>
            </w:tcBorders>
            <w:shd w:val="clear" w:color="auto" w:fill="0000FF"/>
          </w:tcPr>
          <w:p w14:paraId="1FDCF782" w14:textId="77777777" w:rsidR="008802A9" w:rsidRPr="007914F9" w:rsidRDefault="008802A9" w:rsidP="007A6468">
            <w:pPr>
              <w:rPr>
                <w:b/>
              </w:rPr>
            </w:pPr>
            <w:r w:rsidRPr="007914F9">
              <w:rPr>
                <w:b/>
              </w:rPr>
              <w:t>NP FORM</w:t>
            </w:r>
          </w:p>
        </w:tc>
      </w:tr>
      <w:tr w:rsidR="008802A9" w:rsidRPr="007914F9" w14:paraId="2E33C062" w14:textId="77777777" w:rsidTr="003E1AD8">
        <w:trPr>
          <w:cantSplit/>
          <w:trHeight w:val="320"/>
        </w:trPr>
        <w:tc>
          <w:tcPr>
            <w:tcW w:w="2541" w:type="dxa"/>
            <w:gridSpan w:val="2"/>
            <w:shd w:val="clear" w:color="auto" w:fill="auto"/>
          </w:tcPr>
          <w:p w14:paraId="2D8DE42A" w14:textId="77777777" w:rsidR="008802A9" w:rsidRPr="007914F9" w:rsidRDefault="008802A9" w:rsidP="007A6468">
            <w:pPr>
              <w:rPr>
                <w:sz w:val="22"/>
              </w:rPr>
            </w:pPr>
            <w:r w:rsidRPr="007914F9">
              <w:rPr>
                <w:sz w:val="22"/>
              </w:rPr>
              <w:t xml:space="preserve">LQTY </w:t>
            </w:r>
          </w:p>
        </w:tc>
        <w:tc>
          <w:tcPr>
            <w:tcW w:w="4318" w:type="dxa"/>
            <w:shd w:val="clear" w:color="auto" w:fill="auto"/>
          </w:tcPr>
          <w:p w14:paraId="3776FD4B" w14:textId="77777777" w:rsidR="008802A9" w:rsidRPr="007914F9" w:rsidRDefault="008802A9" w:rsidP="007A6468">
            <w:pPr>
              <w:rPr>
                <w:sz w:val="22"/>
              </w:rPr>
            </w:pPr>
            <w:smartTag w:uri="urn:schemas-microsoft-com:office:smarttags" w:element="place">
              <w:r w:rsidRPr="007914F9">
                <w:rPr>
                  <w:sz w:val="22"/>
                </w:rPr>
                <w:t>LOOP</w:t>
              </w:r>
            </w:smartTag>
            <w:r w:rsidRPr="007914F9">
              <w:rPr>
                <w:sz w:val="22"/>
              </w:rPr>
              <w:t xml:space="preserve"> Quantity</w:t>
            </w:r>
          </w:p>
        </w:tc>
        <w:tc>
          <w:tcPr>
            <w:tcW w:w="2969" w:type="dxa"/>
            <w:shd w:val="clear" w:color="auto" w:fill="auto"/>
          </w:tcPr>
          <w:p w14:paraId="6ADFFE82" w14:textId="77777777" w:rsidR="008802A9" w:rsidRPr="007914F9" w:rsidRDefault="008802A9" w:rsidP="007A6468">
            <w:pPr>
              <w:rPr>
                <w:b/>
                <w:sz w:val="22"/>
              </w:rPr>
            </w:pPr>
            <w:r w:rsidRPr="007914F9">
              <w:rPr>
                <w:b/>
                <w:sz w:val="22"/>
              </w:rPr>
              <w:t>003</w:t>
            </w:r>
          </w:p>
        </w:tc>
      </w:tr>
      <w:tr w:rsidR="008802A9" w:rsidRPr="007914F9" w14:paraId="06A9048B" w14:textId="77777777" w:rsidTr="003E1AD8">
        <w:tblPrEx>
          <w:tblCellMar>
            <w:left w:w="95" w:type="dxa"/>
            <w:right w:w="95" w:type="dxa"/>
          </w:tblCellMar>
        </w:tblPrEx>
        <w:trPr>
          <w:gridBefore w:val="1"/>
          <w:wBefore w:w="18" w:type="dxa"/>
          <w:trHeight w:val="320"/>
        </w:trPr>
        <w:tc>
          <w:tcPr>
            <w:tcW w:w="2523" w:type="dxa"/>
            <w:shd w:val="clear" w:color="auto" w:fill="auto"/>
          </w:tcPr>
          <w:p w14:paraId="12682C85" w14:textId="77777777" w:rsidR="008802A9" w:rsidRPr="007914F9" w:rsidRDefault="008802A9" w:rsidP="007A6468">
            <w:pPr>
              <w:rPr>
                <w:sz w:val="22"/>
              </w:rPr>
            </w:pPr>
            <w:r w:rsidRPr="007914F9">
              <w:rPr>
                <w:sz w:val="22"/>
              </w:rPr>
              <w:t xml:space="preserve">LNUM </w:t>
            </w:r>
          </w:p>
        </w:tc>
        <w:tc>
          <w:tcPr>
            <w:tcW w:w="4318" w:type="dxa"/>
            <w:shd w:val="clear" w:color="auto" w:fill="auto"/>
          </w:tcPr>
          <w:p w14:paraId="4180B7A5" w14:textId="77777777" w:rsidR="008802A9" w:rsidRPr="007914F9" w:rsidRDefault="008802A9" w:rsidP="007A6468">
            <w:pPr>
              <w:rPr>
                <w:sz w:val="22"/>
              </w:rPr>
            </w:pPr>
            <w:r w:rsidRPr="007914F9">
              <w:rPr>
                <w:sz w:val="22"/>
              </w:rPr>
              <w:t>Line Number</w:t>
            </w:r>
          </w:p>
        </w:tc>
        <w:tc>
          <w:tcPr>
            <w:tcW w:w="2969" w:type="dxa"/>
            <w:shd w:val="clear" w:color="auto" w:fill="auto"/>
          </w:tcPr>
          <w:p w14:paraId="0211F9CE" w14:textId="77777777" w:rsidR="008802A9" w:rsidRPr="007914F9" w:rsidRDefault="008802A9" w:rsidP="007A6468">
            <w:pPr>
              <w:rPr>
                <w:b/>
                <w:sz w:val="22"/>
              </w:rPr>
            </w:pPr>
            <w:r w:rsidRPr="007914F9">
              <w:rPr>
                <w:b/>
                <w:sz w:val="22"/>
              </w:rPr>
              <w:t>00001</w:t>
            </w:r>
          </w:p>
        </w:tc>
      </w:tr>
      <w:tr w:rsidR="008802A9" w:rsidRPr="007914F9" w14:paraId="5FADE1A6" w14:textId="77777777" w:rsidTr="003E1AD8">
        <w:tblPrEx>
          <w:tblCellMar>
            <w:left w:w="95" w:type="dxa"/>
            <w:right w:w="95" w:type="dxa"/>
          </w:tblCellMar>
        </w:tblPrEx>
        <w:trPr>
          <w:gridBefore w:val="1"/>
          <w:wBefore w:w="18" w:type="dxa"/>
          <w:trHeight w:val="320"/>
        </w:trPr>
        <w:tc>
          <w:tcPr>
            <w:tcW w:w="2523" w:type="dxa"/>
            <w:shd w:val="clear" w:color="auto" w:fill="auto"/>
          </w:tcPr>
          <w:p w14:paraId="1D1FFE86" w14:textId="77777777" w:rsidR="008802A9" w:rsidRPr="007914F9" w:rsidRDefault="008802A9" w:rsidP="007A6468">
            <w:pPr>
              <w:rPr>
                <w:sz w:val="22"/>
              </w:rPr>
            </w:pPr>
            <w:r w:rsidRPr="007914F9">
              <w:rPr>
                <w:sz w:val="22"/>
              </w:rPr>
              <w:t xml:space="preserve">LNA </w:t>
            </w:r>
          </w:p>
        </w:tc>
        <w:tc>
          <w:tcPr>
            <w:tcW w:w="4318" w:type="dxa"/>
            <w:shd w:val="clear" w:color="auto" w:fill="auto"/>
          </w:tcPr>
          <w:p w14:paraId="6F7423B9" w14:textId="77777777" w:rsidR="008802A9" w:rsidRPr="007914F9" w:rsidRDefault="008802A9" w:rsidP="007A6468">
            <w:pPr>
              <w:rPr>
                <w:sz w:val="22"/>
              </w:rPr>
            </w:pPr>
            <w:r w:rsidRPr="007914F9">
              <w:rPr>
                <w:sz w:val="22"/>
              </w:rPr>
              <w:t>Line Activity</w:t>
            </w:r>
          </w:p>
        </w:tc>
        <w:tc>
          <w:tcPr>
            <w:tcW w:w="2969" w:type="dxa"/>
            <w:shd w:val="clear" w:color="auto" w:fill="auto"/>
          </w:tcPr>
          <w:p w14:paraId="558B64FB" w14:textId="77777777" w:rsidR="008802A9" w:rsidRPr="007914F9" w:rsidRDefault="008802A9" w:rsidP="007A6468">
            <w:pPr>
              <w:rPr>
                <w:b/>
                <w:sz w:val="22"/>
              </w:rPr>
            </w:pPr>
            <w:r w:rsidRPr="007914F9">
              <w:rPr>
                <w:b/>
                <w:sz w:val="22"/>
              </w:rPr>
              <w:t>V</w:t>
            </w:r>
          </w:p>
        </w:tc>
      </w:tr>
      <w:tr w:rsidR="008802A9" w:rsidRPr="007914F9" w14:paraId="6F648A2E" w14:textId="77777777" w:rsidTr="003E1AD8">
        <w:tblPrEx>
          <w:tblCellMar>
            <w:left w:w="95" w:type="dxa"/>
            <w:right w:w="95" w:type="dxa"/>
          </w:tblCellMar>
        </w:tblPrEx>
        <w:trPr>
          <w:gridBefore w:val="1"/>
          <w:wBefore w:w="18" w:type="dxa"/>
          <w:trHeight w:val="320"/>
        </w:trPr>
        <w:tc>
          <w:tcPr>
            <w:tcW w:w="2523" w:type="dxa"/>
            <w:shd w:val="clear" w:color="auto" w:fill="auto"/>
          </w:tcPr>
          <w:p w14:paraId="2CB68FCC" w14:textId="77777777" w:rsidR="008802A9" w:rsidRPr="007914F9" w:rsidRDefault="008802A9" w:rsidP="007A6468">
            <w:pPr>
              <w:rPr>
                <w:sz w:val="22"/>
              </w:rPr>
            </w:pPr>
            <w:r w:rsidRPr="007914F9">
              <w:rPr>
                <w:sz w:val="22"/>
              </w:rPr>
              <w:t xml:space="preserve">CABLE ID </w:t>
            </w:r>
          </w:p>
        </w:tc>
        <w:tc>
          <w:tcPr>
            <w:tcW w:w="4318" w:type="dxa"/>
            <w:shd w:val="clear" w:color="auto" w:fill="auto"/>
          </w:tcPr>
          <w:p w14:paraId="72B74D90" w14:textId="77777777" w:rsidR="008802A9" w:rsidRPr="007914F9" w:rsidRDefault="008802A9" w:rsidP="007A6468">
            <w:pPr>
              <w:rPr>
                <w:sz w:val="22"/>
              </w:rPr>
            </w:pPr>
            <w:r w:rsidRPr="007914F9">
              <w:rPr>
                <w:sz w:val="22"/>
              </w:rPr>
              <w:t>Cable Identification</w:t>
            </w:r>
          </w:p>
        </w:tc>
        <w:tc>
          <w:tcPr>
            <w:tcW w:w="2969" w:type="dxa"/>
            <w:shd w:val="clear" w:color="auto" w:fill="auto"/>
          </w:tcPr>
          <w:p w14:paraId="7D277FF3" w14:textId="77777777" w:rsidR="008802A9" w:rsidRPr="007914F9" w:rsidRDefault="008802A9" w:rsidP="007A6468">
            <w:pPr>
              <w:rPr>
                <w:b/>
                <w:sz w:val="22"/>
              </w:rPr>
            </w:pPr>
            <w:r w:rsidRPr="007914F9">
              <w:rPr>
                <w:b/>
                <w:sz w:val="22"/>
              </w:rPr>
              <w:t>PTQW1</w:t>
            </w:r>
          </w:p>
        </w:tc>
      </w:tr>
      <w:tr w:rsidR="008802A9" w:rsidRPr="007914F9" w14:paraId="4928E2D8" w14:textId="77777777" w:rsidTr="003E1AD8">
        <w:tblPrEx>
          <w:tblCellMar>
            <w:left w:w="95" w:type="dxa"/>
            <w:right w:w="95" w:type="dxa"/>
          </w:tblCellMar>
        </w:tblPrEx>
        <w:trPr>
          <w:gridBefore w:val="1"/>
          <w:wBefore w:w="18" w:type="dxa"/>
          <w:trHeight w:val="320"/>
        </w:trPr>
        <w:tc>
          <w:tcPr>
            <w:tcW w:w="2523" w:type="dxa"/>
            <w:shd w:val="clear" w:color="auto" w:fill="auto"/>
          </w:tcPr>
          <w:p w14:paraId="7F15FF1E" w14:textId="77777777" w:rsidR="008802A9" w:rsidRPr="007914F9" w:rsidRDefault="008802A9" w:rsidP="007A6468">
            <w:pPr>
              <w:rPr>
                <w:sz w:val="22"/>
              </w:rPr>
            </w:pPr>
            <w:r w:rsidRPr="007914F9">
              <w:rPr>
                <w:sz w:val="22"/>
              </w:rPr>
              <w:t xml:space="preserve">CHAN/PAIR </w:t>
            </w:r>
          </w:p>
        </w:tc>
        <w:tc>
          <w:tcPr>
            <w:tcW w:w="4318" w:type="dxa"/>
            <w:shd w:val="clear" w:color="auto" w:fill="auto"/>
          </w:tcPr>
          <w:p w14:paraId="09E91E35" w14:textId="77777777" w:rsidR="008802A9" w:rsidRPr="007914F9" w:rsidRDefault="008802A9" w:rsidP="007A6468">
            <w:pPr>
              <w:rPr>
                <w:sz w:val="22"/>
              </w:rPr>
            </w:pPr>
            <w:r w:rsidRPr="007914F9">
              <w:rPr>
                <w:sz w:val="22"/>
              </w:rPr>
              <w:t>Channel Pair</w:t>
            </w:r>
          </w:p>
        </w:tc>
        <w:tc>
          <w:tcPr>
            <w:tcW w:w="2969" w:type="dxa"/>
            <w:shd w:val="clear" w:color="auto" w:fill="auto"/>
          </w:tcPr>
          <w:p w14:paraId="4F3897EB" w14:textId="77777777" w:rsidR="008802A9" w:rsidRPr="007914F9" w:rsidRDefault="008802A9" w:rsidP="007A6468">
            <w:pPr>
              <w:rPr>
                <w:b/>
                <w:sz w:val="22"/>
              </w:rPr>
            </w:pPr>
            <w:r w:rsidRPr="007914F9">
              <w:rPr>
                <w:b/>
                <w:sz w:val="22"/>
              </w:rPr>
              <w:t>101</w:t>
            </w:r>
          </w:p>
        </w:tc>
      </w:tr>
      <w:tr w:rsidR="008802A9" w:rsidRPr="007914F9" w14:paraId="46FDB7BC" w14:textId="77777777" w:rsidTr="003E1AD8">
        <w:tblPrEx>
          <w:tblCellMar>
            <w:left w:w="95" w:type="dxa"/>
            <w:right w:w="95" w:type="dxa"/>
          </w:tblCellMar>
        </w:tblPrEx>
        <w:trPr>
          <w:gridBefore w:val="1"/>
          <w:wBefore w:w="18" w:type="dxa"/>
          <w:trHeight w:val="320"/>
        </w:trPr>
        <w:tc>
          <w:tcPr>
            <w:tcW w:w="2523" w:type="dxa"/>
            <w:shd w:val="clear" w:color="auto" w:fill="auto"/>
          </w:tcPr>
          <w:p w14:paraId="40935574" w14:textId="77777777" w:rsidR="008802A9" w:rsidRPr="007914F9" w:rsidRDefault="008802A9" w:rsidP="007A6468">
            <w:pPr>
              <w:rPr>
                <w:sz w:val="22"/>
              </w:rPr>
            </w:pPr>
            <w:r w:rsidRPr="007914F9">
              <w:rPr>
                <w:sz w:val="22"/>
              </w:rPr>
              <w:t xml:space="preserve">PORTED NBRs </w:t>
            </w:r>
          </w:p>
        </w:tc>
        <w:tc>
          <w:tcPr>
            <w:tcW w:w="4318" w:type="dxa"/>
            <w:shd w:val="clear" w:color="auto" w:fill="auto"/>
          </w:tcPr>
          <w:p w14:paraId="6F422CF0" w14:textId="77777777" w:rsidR="008802A9" w:rsidRPr="007914F9" w:rsidRDefault="008802A9" w:rsidP="007A6468">
            <w:pPr>
              <w:rPr>
                <w:sz w:val="22"/>
              </w:rPr>
            </w:pPr>
            <w:r w:rsidRPr="007914F9">
              <w:rPr>
                <w:sz w:val="22"/>
              </w:rPr>
              <w:t>Ported Telephone Number</w:t>
            </w:r>
          </w:p>
        </w:tc>
        <w:tc>
          <w:tcPr>
            <w:tcW w:w="2969" w:type="dxa"/>
            <w:shd w:val="clear" w:color="auto" w:fill="auto"/>
          </w:tcPr>
          <w:p w14:paraId="58C2DF4F" w14:textId="77777777" w:rsidR="008802A9" w:rsidRPr="007914F9" w:rsidRDefault="008802A9" w:rsidP="007A6468">
            <w:pPr>
              <w:rPr>
                <w:b/>
                <w:sz w:val="22"/>
              </w:rPr>
            </w:pPr>
            <w:r w:rsidRPr="007914F9">
              <w:rPr>
                <w:b/>
                <w:sz w:val="22"/>
              </w:rPr>
              <w:t>6782779112</w:t>
            </w:r>
          </w:p>
        </w:tc>
      </w:tr>
      <w:tr w:rsidR="008802A9" w:rsidRPr="007914F9" w14:paraId="421F8507" w14:textId="77777777" w:rsidTr="003E1AD8">
        <w:tblPrEx>
          <w:tblCellMar>
            <w:left w:w="95" w:type="dxa"/>
            <w:right w:w="95" w:type="dxa"/>
          </w:tblCellMar>
        </w:tblPrEx>
        <w:trPr>
          <w:gridBefore w:val="1"/>
          <w:wBefore w:w="18" w:type="dxa"/>
          <w:trHeight w:val="320"/>
        </w:trPr>
        <w:tc>
          <w:tcPr>
            <w:tcW w:w="2523" w:type="dxa"/>
            <w:shd w:val="clear" w:color="auto" w:fill="auto"/>
          </w:tcPr>
          <w:p w14:paraId="0E7E7F91" w14:textId="77777777" w:rsidR="008802A9" w:rsidRPr="007914F9" w:rsidRDefault="008802A9" w:rsidP="007A6468">
            <w:pPr>
              <w:rPr>
                <w:sz w:val="22"/>
              </w:rPr>
            </w:pPr>
            <w:r w:rsidRPr="007914F9">
              <w:rPr>
                <w:sz w:val="22"/>
              </w:rPr>
              <w:t xml:space="preserve">NPT </w:t>
            </w:r>
          </w:p>
        </w:tc>
        <w:tc>
          <w:tcPr>
            <w:tcW w:w="4318" w:type="dxa"/>
            <w:shd w:val="clear" w:color="auto" w:fill="auto"/>
          </w:tcPr>
          <w:p w14:paraId="25F0901B" w14:textId="77777777" w:rsidR="008802A9" w:rsidRPr="007914F9" w:rsidRDefault="008802A9" w:rsidP="007A6468">
            <w:pPr>
              <w:rPr>
                <w:sz w:val="22"/>
              </w:rPr>
            </w:pPr>
            <w:r w:rsidRPr="007914F9">
              <w:rPr>
                <w:sz w:val="22"/>
              </w:rPr>
              <w:t>Number Portability Type</w:t>
            </w:r>
          </w:p>
        </w:tc>
        <w:tc>
          <w:tcPr>
            <w:tcW w:w="2969" w:type="dxa"/>
            <w:shd w:val="clear" w:color="auto" w:fill="auto"/>
          </w:tcPr>
          <w:p w14:paraId="18D518A7" w14:textId="77777777" w:rsidR="008802A9" w:rsidRPr="007914F9" w:rsidRDefault="008802A9" w:rsidP="007A6468">
            <w:pPr>
              <w:rPr>
                <w:b/>
                <w:sz w:val="22"/>
              </w:rPr>
            </w:pPr>
            <w:r w:rsidRPr="007914F9">
              <w:rPr>
                <w:b/>
                <w:sz w:val="22"/>
              </w:rPr>
              <w:t>D</w:t>
            </w:r>
          </w:p>
        </w:tc>
      </w:tr>
      <w:tr w:rsidR="008802A9" w:rsidRPr="007914F9" w14:paraId="186162E5" w14:textId="77777777" w:rsidTr="003E1AD8">
        <w:tblPrEx>
          <w:tblCellMar>
            <w:left w:w="95" w:type="dxa"/>
            <w:right w:w="95" w:type="dxa"/>
          </w:tblCellMar>
        </w:tblPrEx>
        <w:trPr>
          <w:gridBefore w:val="1"/>
          <w:wBefore w:w="18" w:type="dxa"/>
          <w:trHeight w:val="320"/>
        </w:trPr>
        <w:tc>
          <w:tcPr>
            <w:tcW w:w="2523" w:type="dxa"/>
            <w:shd w:val="clear" w:color="auto" w:fill="auto"/>
          </w:tcPr>
          <w:p w14:paraId="4E3F2686" w14:textId="77777777" w:rsidR="008802A9" w:rsidRPr="007914F9" w:rsidRDefault="008802A9" w:rsidP="007A6468">
            <w:pPr>
              <w:rPr>
                <w:sz w:val="22"/>
              </w:rPr>
            </w:pPr>
            <w:r w:rsidRPr="007914F9">
              <w:rPr>
                <w:sz w:val="22"/>
              </w:rPr>
              <w:t xml:space="preserve">LNUM </w:t>
            </w:r>
          </w:p>
        </w:tc>
        <w:tc>
          <w:tcPr>
            <w:tcW w:w="4318" w:type="dxa"/>
            <w:shd w:val="clear" w:color="auto" w:fill="auto"/>
          </w:tcPr>
          <w:p w14:paraId="67B5B95F" w14:textId="77777777" w:rsidR="008802A9" w:rsidRPr="007914F9" w:rsidRDefault="008802A9" w:rsidP="007A6468">
            <w:pPr>
              <w:rPr>
                <w:sz w:val="22"/>
              </w:rPr>
            </w:pPr>
            <w:r w:rsidRPr="007914F9">
              <w:rPr>
                <w:sz w:val="22"/>
              </w:rPr>
              <w:t>Line Number</w:t>
            </w:r>
          </w:p>
        </w:tc>
        <w:tc>
          <w:tcPr>
            <w:tcW w:w="2969" w:type="dxa"/>
            <w:shd w:val="clear" w:color="auto" w:fill="auto"/>
          </w:tcPr>
          <w:p w14:paraId="4195516C" w14:textId="77777777" w:rsidR="008802A9" w:rsidRPr="007914F9" w:rsidRDefault="008802A9" w:rsidP="007A6468">
            <w:pPr>
              <w:rPr>
                <w:b/>
                <w:sz w:val="22"/>
              </w:rPr>
            </w:pPr>
            <w:r w:rsidRPr="007914F9">
              <w:rPr>
                <w:b/>
                <w:sz w:val="22"/>
              </w:rPr>
              <w:t>00002</w:t>
            </w:r>
          </w:p>
        </w:tc>
      </w:tr>
      <w:tr w:rsidR="008802A9" w:rsidRPr="007914F9" w14:paraId="3172DA9E" w14:textId="77777777" w:rsidTr="003E1AD8">
        <w:tblPrEx>
          <w:tblCellMar>
            <w:left w:w="95" w:type="dxa"/>
            <w:right w:w="95" w:type="dxa"/>
          </w:tblCellMar>
        </w:tblPrEx>
        <w:trPr>
          <w:gridBefore w:val="1"/>
          <w:wBefore w:w="18" w:type="dxa"/>
          <w:trHeight w:val="320"/>
        </w:trPr>
        <w:tc>
          <w:tcPr>
            <w:tcW w:w="2523" w:type="dxa"/>
            <w:shd w:val="clear" w:color="auto" w:fill="auto"/>
          </w:tcPr>
          <w:p w14:paraId="6B1BA9AE" w14:textId="77777777" w:rsidR="008802A9" w:rsidRPr="007914F9" w:rsidRDefault="008802A9" w:rsidP="007A6468">
            <w:pPr>
              <w:rPr>
                <w:sz w:val="22"/>
              </w:rPr>
            </w:pPr>
            <w:r w:rsidRPr="007914F9">
              <w:rPr>
                <w:sz w:val="22"/>
              </w:rPr>
              <w:t xml:space="preserve">LNA </w:t>
            </w:r>
          </w:p>
        </w:tc>
        <w:tc>
          <w:tcPr>
            <w:tcW w:w="4318" w:type="dxa"/>
            <w:shd w:val="clear" w:color="auto" w:fill="auto"/>
          </w:tcPr>
          <w:p w14:paraId="1F4964C9" w14:textId="77777777" w:rsidR="008802A9" w:rsidRPr="007914F9" w:rsidRDefault="008802A9" w:rsidP="007A6468">
            <w:pPr>
              <w:rPr>
                <w:sz w:val="22"/>
              </w:rPr>
            </w:pPr>
            <w:r w:rsidRPr="007914F9">
              <w:rPr>
                <w:sz w:val="22"/>
              </w:rPr>
              <w:t>Line Activity</w:t>
            </w:r>
          </w:p>
        </w:tc>
        <w:tc>
          <w:tcPr>
            <w:tcW w:w="2969" w:type="dxa"/>
            <w:shd w:val="clear" w:color="auto" w:fill="auto"/>
          </w:tcPr>
          <w:p w14:paraId="5DAC2E23" w14:textId="77777777" w:rsidR="008802A9" w:rsidRPr="007914F9" w:rsidRDefault="008802A9" w:rsidP="007A6468">
            <w:pPr>
              <w:rPr>
                <w:b/>
                <w:sz w:val="22"/>
              </w:rPr>
            </w:pPr>
            <w:r w:rsidRPr="007914F9">
              <w:rPr>
                <w:b/>
                <w:sz w:val="22"/>
              </w:rPr>
              <w:t>V</w:t>
            </w:r>
          </w:p>
        </w:tc>
      </w:tr>
      <w:tr w:rsidR="008802A9" w:rsidRPr="007914F9" w14:paraId="44118509" w14:textId="77777777" w:rsidTr="003E1AD8">
        <w:tblPrEx>
          <w:tblCellMar>
            <w:left w:w="95" w:type="dxa"/>
            <w:right w:w="95" w:type="dxa"/>
          </w:tblCellMar>
        </w:tblPrEx>
        <w:trPr>
          <w:gridBefore w:val="1"/>
          <w:wBefore w:w="18" w:type="dxa"/>
          <w:trHeight w:val="320"/>
        </w:trPr>
        <w:tc>
          <w:tcPr>
            <w:tcW w:w="2523" w:type="dxa"/>
            <w:shd w:val="clear" w:color="auto" w:fill="auto"/>
          </w:tcPr>
          <w:p w14:paraId="1E39BA70" w14:textId="77777777" w:rsidR="008802A9" w:rsidRPr="007914F9" w:rsidRDefault="008802A9" w:rsidP="007A6468">
            <w:pPr>
              <w:rPr>
                <w:sz w:val="22"/>
              </w:rPr>
            </w:pPr>
            <w:r w:rsidRPr="007914F9">
              <w:rPr>
                <w:sz w:val="22"/>
              </w:rPr>
              <w:t xml:space="preserve">CABLE ID </w:t>
            </w:r>
          </w:p>
        </w:tc>
        <w:tc>
          <w:tcPr>
            <w:tcW w:w="4318" w:type="dxa"/>
            <w:shd w:val="clear" w:color="auto" w:fill="auto"/>
          </w:tcPr>
          <w:p w14:paraId="27B228C4" w14:textId="77777777" w:rsidR="008802A9" w:rsidRPr="007914F9" w:rsidRDefault="008802A9" w:rsidP="007A6468">
            <w:pPr>
              <w:rPr>
                <w:sz w:val="22"/>
              </w:rPr>
            </w:pPr>
            <w:r w:rsidRPr="007914F9">
              <w:rPr>
                <w:sz w:val="22"/>
              </w:rPr>
              <w:t>Cable Identification</w:t>
            </w:r>
          </w:p>
        </w:tc>
        <w:tc>
          <w:tcPr>
            <w:tcW w:w="2969" w:type="dxa"/>
            <w:shd w:val="clear" w:color="auto" w:fill="auto"/>
          </w:tcPr>
          <w:p w14:paraId="78D2A504" w14:textId="77777777" w:rsidR="008802A9" w:rsidRPr="007914F9" w:rsidRDefault="008802A9" w:rsidP="007A6468">
            <w:pPr>
              <w:rPr>
                <w:b/>
                <w:sz w:val="22"/>
              </w:rPr>
            </w:pPr>
            <w:r w:rsidRPr="007914F9">
              <w:rPr>
                <w:b/>
                <w:sz w:val="22"/>
              </w:rPr>
              <w:t>PTQW1</w:t>
            </w:r>
          </w:p>
        </w:tc>
      </w:tr>
      <w:tr w:rsidR="008802A9" w:rsidRPr="007914F9" w14:paraId="3956C0EC" w14:textId="77777777" w:rsidTr="003E1AD8">
        <w:tblPrEx>
          <w:tblCellMar>
            <w:left w:w="95" w:type="dxa"/>
            <w:right w:w="95" w:type="dxa"/>
          </w:tblCellMar>
        </w:tblPrEx>
        <w:trPr>
          <w:gridBefore w:val="1"/>
          <w:wBefore w:w="18" w:type="dxa"/>
          <w:trHeight w:val="320"/>
        </w:trPr>
        <w:tc>
          <w:tcPr>
            <w:tcW w:w="2523" w:type="dxa"/>
            <w:shd w:val="clear" w:color="auto" w:fill="auto"/>
          </w:tcPr>
          <w:p w14:paraId="6F298A66" w14:textId="77777777" w:rsidR="008802A9" w:rsidRPr="007914F9" w:rsidRDefault="008802A9" w:rsidP="007A6468">
            <w:pPr>
              <w:rPr>
                <w:sz w:val="22"/>
              </w:rPr>
            </w:pPr>
            <w:r w:rsidRPr="007914F9">
              <w:rPr>
                <w:sz w:val="22"/>
              </w:rPr>
              <w:t xml:space="preserve">CHAN/PAIR </w:t>
            </w:r>
          </w:p>
        </w:tc>
        <w:tc>
          <w:tcPr>
            <w:tcW w:w="4318" w:type="dxa"/>
            <w:shd w:val="clear" w:color="auto" w:fill="auto"/>
          </w:tcPr>
          <w:p w14:paraId="27AF6CFB" w14:textId="77777777" w:rsidR="008802A9" w:rsidRPr="007914F9" w:rsidRDefault="008802A9" w:rsidP="007A6468">
            <w:pPr>
              <w:rPr>
                <w:sz w:val="22"/>
              </w:rPr>
            </w:pPr>
            <w:r w:rsidRPr="007914F9">
              <w:rPr>
                <w:sz w:val="22"/>
              </w:rPr>
              <w:t>Channel Pair</w:t>
            </w:r>
          </w:p>
        </w:tc>
        <w:tc>
          <w:tcPr>
            <w:tcW w:w="2969" w:type="dxa"/>
            <w:shd w:val="clear" w:color="auto" w:fill="auto"/>
          </w:tcPr>
          <w:p w14:paraId="0FF4B1D4" w14:textId="77777777" w:rsidR="008802A9" w:rsidRPr="007914F9" w:rsidRDefault="008802A9" w:rsidP="007A6468">
            <w:pPr>
              <w:rPr>
                <w:b/>
                <w:sz w:val="22"/>
              </w:rPr>
            </w:pPr>
            <w:r w:rsidRPr="007914F9">
              <w:rPr>
                <w:b/>
                <w:sz w:val="22"/>
              </w:rPr>
              <w:t>102</w:t>
            </w:r>
          </w:p>
        </w:tc>
      </w:tr>
      <w:tr w:rsidR="008802A9" w:rsidRPr="007914F9" w14:paraId="040DEB23" w14:textId="77777777" w:rsidTr="003E1AD8">
        <w:tblPrEx>
          <w:tblCellMar>
            <w:left w:w="95" w:type="dxa"/>
            <w:right w:w="95" w:type="dxa"/>
          </w:tblCellMar>
        </w:tblPrEx>
        <w:trPr>
          <w:gridBefore w:val="1"/>
          <w:wBefore w:w="18" w:type="dxa"/>
          <w:trHeight w:val="320"/>
        </w:trPr>
        <w:tc>
          <w:tcPr>
            <w:tcW w:w="2523" w:type="dxa"/>
            <w:shd w:val="clear" w:color="auto" w:fill="auto"/>
          </w:tcPr>
          <w:p w14:paraId="5033EC55" w14:textId="77777777" w:rsidR="008802A9" w:rsidRPr="007914F9" w:rsidRDefault="008802A9" w:rsidP="007A6468">
            <w:pPr>
              <w:rPr>
                <w:sz w:val="22"/>
              </w:rPr>
            </w:pPr>
            <w:r w:rsidRPr="007914F9">
              <w:rPr>
                <w:sz w:val="22"/>
              </w:rPr>
              <w:t xml:space="preserve">PORTED NBRs </w:t>
            </w:r>
          </w:p>
        </w:tc>
        <w:tc>
          <w:tcPr>
            <w:tcW w:w="4318" w:type="dxa"/>
            <w:shd w:val="clear" w:color="auto" w:fill="auto"/>
          </w:tcPr>
          <w:p w14:paraId="72FE6778" w14:textId="77777777" w:rsidR="008802A9" w:rsidRPr="007914F9" w:rsidRDefault="008802A9" w:rsidP="007A6468">
            <w:pPr>
              <w:rPr>
                <w:sz w:val="22"/>
              </w:rPr>
            </w:pPr>
            <w:r w:rsidRPr="007914F9">
              <w:rPr>
                <w:sz w:val="22"/>
              </w:rPr>
              <w:t>Ported Telephone Number</w:t>
            </w:r>
          </w:p>
        </w:tc>
        <w:tc>
          <w:tcPr>
            <w:tcW w:w="2969" w:type="dxa"/>
            <w:shd w:val="clear" w:color="auto" w:fill="auto"/>
          </w:tcPr>
          <w:p w14:paraId="24D46AB2" w14:textId="77777777" w:rsidR="008802A9" w:rsidRPr="007914F9" w:rsidRDefault="008802A9" w:rsidP="007A6468">
            <w:pPr>
              <w:rPr>
                <w:b/>
                <w:sz w:val="22"/>
              </w:rPr>
            </w:pPr>
            <w:r w:rsidRPr="007914F9">
              <w:rPr>
                <w:b/>
                <w:sz w:val="22"/>
              </w:rPr>
              <w:t>6782778901</w:t>
            </w:r>
          </w:p>
        </w:tc>
      </w:tr>
      <w:tr w:rsidR="008802A9" w:rsidRPr="007914F9" w14:paraId="578B5E5E" w14:textId="77777777" w:rsidTr="003E1AD8">
        <w:tblPrEx>
          <w:tblCellMar>
            <w:left w:w="95" w:type="dxa"/>
            <w:right w:w="95" w:type="dxa"/>
          </w:tblCellMar>
        </w:tblPrEx>
        <w:trPr>
          <w:gridBefore w:val="1"/>
          <w:wBefore w:w="18" w:type="dxa"/>
          <w:trHeight w:val="320"/>
        </w:trPr>
        <w:tc>
          <w:tcPr>
            <w:tcW w:w="2523" w:type="dxa"/>
            <w:shd w:val="clear" w:color="auto" w:fill="auto"/>
          </w:tcPr>
          <w:p w14:paraId="2502413C" w14:textId="77777777" w:rsidR="008802A9" w:rsidRPr="007914F9" w:rsidRDefault="008802A9" w:rsidP="007A6468">
            <w:pPr>
              <w:rPr>
                <w:sz w:val="22"/>
              </w:rPr>
            </w:pPr>
            <w:r w:rsidRPr="007914F9">
              <w:rPr>
                <w:sz w:val="22"/>
              </w:rPr>
              <w:t xml:space="preserve">NPT </w:t>
            </w:r>
          </w:p>
        </w:tc>
        <w:tc>
          <w:tcPr>
            <w:tcW w:w="4318" w:type="dxa"/>
            <w:shd w:val="clear" w:color="auto" w:fill="auto"/>
          </w:tcPr>
          <w:p w14:paraId="628D5204" w14:textId="77777777" w:rsidR="008802A9" w:rsidRPr="007914F9" w:rsidRDefault="008802A9" w:rsidP="007A6468">
            <w:pPr>
              <w:rPr>
                <w:sz w:val="22"/>
              </w:rPr>
            </w:pPr>
            <w:r w:rsidRPr="007914F9">
              <w:rPr>
                <w:sz w:val="22"/>
              </w:rPr>
              <w:t>Number Portability Type</w:t>
            </w:r>
          </w:p>
        </w:tc>
        <w:tc>
          <w:tcPr>
            <w:tcW w:w="2969" w:type="dxa"/>
            <w:shd w:val="clear" w:color="auto" w:fill="auto"/>
          </w:tcPr>
          <w:p w14:paraId="62905EA2" w14:textId="77777777" w:rsidR="008802A9" w:rsidRPr="007914F9" w:rsidRDefault="008802A9" w:rsidP="007A6468">
            <w:pPr>
              <w:rPr>
                <w:b/>
                <w:sz w:val="22"/>
              </w:rPr>
            </w:pPr>
            <w:r w:rsidRPr="007914F9">
              <w:rPr>
                <w:b/>
                <w:sz w:val="22"/>
              </w:rPr>
              <w:t>D</w:t>
            </w:r>
          </w:p>
        </w:tc>
      </w:tr>
      <w:tr w:rsidR="008802A9" w:rsidRPr="007914F9" w14:paraId="17A414CF" w14:textId="77777777" w:rsidTr="003E1AD8">
        <w:tblPrEx>
          <w:tblCellMar>
            <w:left w:w="95" w:type="dxa"/>
            <w:right w:w="95" w:type="dxa"/>
          </w:tblCellMar>
        </w:tblPrEx>
        <w:trPr>
          <w:gridBefore w:val="1"/>
          <w:wBefore w:w="18" w:type="dxa"/>
          <w:trHeight w:val="320"/>
        </w:trPr>
        <w:tc>
          <w:tcPr>
            <w:tcW w:w="2523" w:type="dxa"/>
            <w:shd w:val="clear" w:color="auto" w:fill="auto"/>
          </w:tcPr>
          <w:p w14:paraId="18B01D1C" w14:textId="77777777" w:rsidR="008802A9" w:rsidRPr="007914F9" w:rsidRDefault="008802A9" w:rsidP="007A6468">
            <w:pPr>
              <w:rPr>
                <w:sz w:val="22"/>
              </w:rPr>
            </w:pPr>
            <w:r w:rsidRPr="007914F9">
              <w:rPr>
                <w:sz w:val="22"/>
              </w:rPr>
              <w:t xml:space="preserve">LNUM </w:t>
            </w:r>
          </w:p>
        </w:tc>
        <w:tc>
          <w:tcPr>
            <w:tcW w:w="4318" w:type="dxa"/>
            <w:shd w:val="clear" w:color="auto" w:fill="auto"/>
          </w:tcPr>
          <w:p w14:paraId="3759704C" w14:textId="77777777" w:rsidR="008802A9" w:rsidRPr="007914F9" w:rsidRDefault="008802A9" w:rsidP="007A6468">
            <w:pPr>
              <w:rPr>
                <w:sz w:val="22"/>
              </w:rPr>
            </w:pPr>
            <w:r w:rsidRPr="007914F9">
              <w:rPr>
                <w:sz w:val="22"/>
              </w:rPr>
              <w:t>Line Number</w:t>
            </w:r>
          </w:p>
        </w:tc>
        <w:tc>
          <w:tcPr>
            <w:tcW w:w="2969" w:type="dxa"/>
            <w:shd w:val="clear" w:color="auto" w:fill="auto"/>
          </w:tcPr>
          <w:p w14:paraId="7D35E521" w14:textId="77777777" w:rsidR="008802A9" w:rsidRPr="007914F9" w:rsidRDefault="008802A9" w:rsidP="007A6468">
            <w:pPr>
              <w:rPr>
                <w:b/>
                <w:sz w:val="22"/>
              </w:rPr>
            </w:pPr>
            <w:r w:rsidRPr="007914F9">
              <w:rPr>
                <w:b/>
                <w:sz w:val="22"/>
              </w:rPr>
              <w:t>00003</w:t>
            </w:r>
          </w:p>
        </w:tc>
      </w:tr>
      <w:tr w:rsidR="008802A9" w:rsidRPr="007914F9" w14:paraId="18C88A0F" w14:textId="77777777" w:rsidTr="003E1AD8">
        <w:tblPrEx>
          <w:tblCellMar>
            <w:left w:w="95" w:type="dxa"/>
            <w:right w:w="95" w:type="dxa"/>
          </w:tblCellMar>
        </w:tblPrEx>
        <w:trPr>
          <w:gridBefore w:val="1"/>
          <w:wBefore w:w="18" w:type="dxa"/>
          <w:trHeight w:val="320"/>
        </w:trPr>
        <w:tc>
          <w:tcPr>
            <w:tcW w:w="2523" w:type="dxa"/>
            <w:shd w:val="clear" w:color="auto" w:fill="auto"/>
          </w:tcPr>
          <w:p w14:paraId="0CBEF962" w14:textId="77777777" w:rsidR="008802A9" w:rsidRPr="007914F9" w:rsidRDefault="008802A9" w:rsidP="007A6468">
            <w:pPr>
              <w:rPr>
                <w:sz w:val="22"/>
              </w:rPr>
            </w:pPr>
            <w:r w:rsidRPr="007914F9">
              <w:rPr>
                <w:sz w:val="22"/>
              </w:rPr>
              <w:t xml:space="preserve">LNA </w:t>
            </w:r>
          </w:p>
        </w:tc>
        <w:tc>
          <w:tcPr>
            <w:tcW w:w="4318" w:type="dxa"/>
            <w:shd w:val="clear" w:color="auto" w:fill="auto"/>
          </w:tcPr>
          <w:p w14:paraId="1571D036" w14:textId="77777777" w:rsidR="008802A9" w:rsidRPr="007914F9" w:rsidRDefault="008802A9" w:rsidP="007A6468">
            <w:pPr>
              <w:rPr>
                <w:sz w:val="22"/>
              </w:rPr>
            </w:pPr>
            <w:r w:rsidRPr="007914F9">
              <w:rPr>
                <w:sz w:val="22"/>
              </w:rPr>
              <w:t>Line Activity</w:t>
            </w:r>
          </w:p>
        </w:tc>
        <w:tc>
          <w:tcPr>
            <w:tcW w:w="2969" w:type="dxa"/>
            <w:shd w:val="clear" w:color="auto" w:fill="auto"/>
          </w:tcPr>
          <w:p w14:paraId="4A4D7684" w14:textId="77777777" w:rsidR="008802A9" w:rsidRPr="007914F9" w:rsidRDefault="008802A9" w:rsidP="007A6468">
            <w:pPr>
              <w:rPr>
                <w:b/>
                <w:sz w:val="22"/>
              </w:rPr>
            </w:pPr>
            <w:r w:rsidRPr="007914F9">
              <w:rPr>
                <w:b/>
                <w:sz w:val="22"/>
              </w:rPr>
              <w:t>V</w:t>
            </w:r>
          </w:p>
        </w:tc>
      </w:tr>
      <w:tr w:rsidR="008802A9" w:rsidRPr="007914F9" w14:paraId="7A6291FA" w14:textId="77777777" w:rsidTr="003E1AD8">
        <w:tblPrEx>
          <w:tblCellMar>
            <w:left w:w="95" w:type="dxa"/>
            <w:right w:w="95" w:type="dxa"/>
          </w:tblCellMar>
        </w:tblPrEx>
        <w:trPr>
          <w:gridBefore w:val="1"/>
          <w:wBefore w:w="18" w:type="dxa"/>
          <w:trHeight w:val="320"/>
        </w:trPr>
        <w:tc>
          <w:tcPr>
            <w:tcW w:w="2523" w:type="dxa"/>
            <w:shd w:val="clear" w:color="auto" w:fill="auto"/>
          </w:tcPr>
          <w:p w14:paraId="60652EB3" w14:textId="77777777" w:rsidR="008802A9" w:rsidRPr="007914F9" w:rsidRDefault="008802A9" w:rsidP="007A6468">
            <w:pPr>
              <w:rPr>
                <w:sz w:val="22"/>
              </w:rPr>
            </w:pPr>
            <w:r w:rsidRPr="007914F9">
              <w:rPr>
                <w:sz w:val="22"/>
              </w:rPr>
              <w:t xml:space="preserve">CABLE ID </w:t>
            </w:r>
          </w:p>
        </w:tc>
        <w:tc>
          <w:tcPr>
            <w:tcW w:w="4318" w:type="dxa"/>
            <w:shd w:val="clear" w:color="auto" w:fill="auto"/>
          </w:tcPr>
          <w:p w14:paraId="24BD6D49" w14:textId="77777777" w:rsidR="008802A9" w:rsidRPr="007914F9" w:rsidRDefault="008802A9" w:rsidP="007A6468">
            <w:pPr>
              <w:rPr>
                <w:sz w:val="22"/>
              </w:rPr>
            </w:pPr>
            <w:r w:rsidRPr="007914F9">
              <w:rPr>
                <w:sz w:val="22"/>
              </w:rPr>
              <w:t>Cable Identification</w:t>
            </w:r>
          </w:p>
        </w:tc>
        <w:tc>
          <w:tcPr>
            <w:tcW w:w="2969" w:type="dxa"/>
            <w:shd w:val="clear" w:color="auto" w:fill="auto"/>
          </w:tcPr>
          <w:p w14:paraId="12163E59" w14:textId="77777777" w:rsidR="008802A9" w:rsidRPr="007914F9" w:rsidRDefault="008802A9" w:rsidP="007A6468">
            <w:pPr>
              <w:rPr>
                <w:b/>
                <w:sz w:val="22"/>
              </w:rPr>
            </w:pPr>
            <w:r w:rsidRPr="007914F9">
              <w:rPr>
                <w:b/>
                <w:sz w:val="22"/>
              </w:rPr>
              <w:t>PTQW1</w:t>
            </w:r>
          </w:p>
        </w:tc>
      </w:tr>
      <w:tr w:rsidR="008802A9" w:rsidRPr="007914F9" w14:paraId="2A86CF49" w14:textId="77777777" w:rsidTr="003E1AD8">
        <w:tblPrEx>
          <w:tblCellMar>
            <w:left w:w="95" w:type="dxa"/>
            <w:right w:w="95" w:type="dxa"/>
          </w:tblCellMar>
        </w:tblPrEx>
        <w:trPr>
          <w:gridBefore w:val="1"/>
          <w:wBefore w:w="18" w:type="dxa"/>
          <w:trHeight w:val="320"/>
        </w:trPr>
        <w:tc>
          <w:tcPr>
            <w:tcW w:w="2523" w:type="dxa"/>
            <w:shd w:val="clear" w:color="auto" w:fill="auto"/>
          </w:tcPr>
          <w:p w14:paraId="3287261F" w14:textId="77777777" w:rsidR="008802A9" w:rsidRPr="007914F9" w:rsidRDefault="008802A9" w:rsidP="007A6468">
            <w:pPr>
              <w:rPr>
                <w:sz w:val="22"/>
              </w:rPr>
            </w:pPr>
            <w:r w:rsidRPr="007914F9">
              <w:rPr>
                <w:sz w:val="22"/>
              </w:rPr>
              <w:t xml:space="preserve">CHAN/PAIR </w:t>
            </w:r>
          </w:p>
        </w:tc>
        <w:tc>
          <w:tcPr>
            <w:tcW w:w="4318" w:type="dxa"/>
            <w:shd w:val="clear" w:color="auto" w:fill="auto"/>
          </w:tcPr>
          <w:p w14:paraId="05CE484F" w14:textId="77777777" w:rsidR="008802A9" w:rsidRPr="007914F9" w:rsidRDefault="008802A9" w:rsidP="007A6468">
            <w:pPr>
              <w:rPr>
                <w:sz w:val="22"/>
              </w:rPr>
            </w:pPr>
            <w:r w:rsidRPr="007914F9">
              <w:rPr>
                <w:sz w:val="22"/>
              </w:rPr>
              <w:t>Channel Pair</w:t>
            </w:r>
          </w:p>
        </w:tc>
        <w:tc>
          <w:tcPr>
            <w:tcW w:w="2969" w:type="dxa"/>
            <w:shd w:val="clear" w:color="auto" w:fill="auto"/>
          </w:tcPr>
          <w:p w14:paraId="55B8B865" w14:textId="77777777" w:rsidR="008802A9" w:rsidRPr="007914F9" w:rsidRDefault="008802A9" w:rsidP="007A6468">
            <w:pPr>
              <w:rPr>
                <w:b/>
                <w:sz w:val="22"/>
              </w:rPr>
            </w:pPr>
            <w:r w:rsidRPr="007914F9">
              <w:rPr>
                <w:b/>
                <w:sz w:val="22"/>
              </w:rPr>
              <w:t>103</w:t>
            </w:r>
          </w:p>
        </w:tc>
      </w:tr>
      <w:tr w:rsidR="008802A9" w:rsidRPr="007914F9" w14:paraId="5CEFA5E6" w14:textId="77777777" w:rsidTr="003E1AD8">
        <w:tblPrEx>
          <w:tblCellMar>
            <w:left w:w="95" w:type="dxa"/>
            <w:right w:w="95" w:type="dxa"/>
          </w:tblCellMar>
        </w:tblPrEx>
        <w:trPr>
          <w:gridBefore w:val="1"/>
          <w:wBefore w:w="18" w:type="dxa"/>
          <w:trHeight w:val="320"/>
        </w:trPr>
        <w:tc>
          <w:tcPr>
            <w:tcW w:w="2523" w:type="dxa"/>
            <w:shd w:val="clear" w:color="auto" w:fill="auto"/>
          </w:tcPr>
          <w:p w14:paraId="10CB0022" w14:textId="77777777" w:rsidR="008802A9" w:rsidRPr="007914F9" w:rsidRDefault="008802A9" w:rsidP="007A6468">
            <w:pPr>
              <w:rPr>
                <w:sz w:val="22"/>
              </w:rPr>
            </w:pPr>
            <w:r w:rsidRPr="007914F9">
              <w:rPr>
                <w:sz w:val="22"/>
              </w:rPr>
              <w:t xml:space="preserve">PORTED NBRs </w:t>
            </w:r>
          </w:p>
        </w:tc>
        <w:tc>
          <w:tcPr>
            <w:tcW w:w="4318" w:type="dxa"/>
            <w:shd w:val="clear" w:color="auto" w:fill="auto"/>
          </w:tcPr>
          <w:p w14:paraId="56D0DF4F" w14:textId="77777777" w:rsidR="008802A9" w:rsidRPr="007914F9" w:rsidRDefault="008802A9" w:rsidP="007A6468">
            <w:pPr>
              <w:rPr>
                <w:sz w:val="22"/>
              </w:rPr>
            </w:pPr>
            <w:r w:rsidRPr="007914F9">
              <w:rPr>
                <w:sz w:val="22"/>
              </w:rPr>
              <w:t>Ported Telephone Number</w:t>
            </w:r>
          </w:p>
        </w:tc>
        <w:tc>
          <w:tcPr>
            <w:tcW w:w="2969" w:type="dxa"/>
            <w:shd w:val="clear" w:color="auto" w:fill="auto"/>
          </w:tcPr>
          <w:p w14:paraId="2613B411" w14:textId="77777777" w:rsidR="008802A9" w:rsidRPr="007914F9" w:rsidRDefault="008802A9" w:rsidP="007A6468">
            <w:pPr>
              <w:rPr>
                <w:b/>
                <w:sz w:val="22"/>
              </w:rPr>
            </w:pPr>
            <w:r w:rsidRPr="007914F9">
              <w:rPr>
                <w:b/>
                <w:sz w:val="22"/>
              </w:rPr>
              <w:t>6782779899</w:t>
            </w:r>
          </w:p>
        </w:tc>
      </w:tr>
      <w:tr w:rsidR="008802A9" w:rsidRPr="007914F9" w14:paraId="220D37FC" w14:textId="77777777" w:rsidTr="003E1AD8">
        <w:tblPrEx>
          <w:tblCellMar>
            <w:left w:w="95" w:type="dxa"/>
            <w:right w:w="95" w:type="dxa"/>
          </w:tblCellMar>
        </w:tblPrEx>
        <w:trPr>
          <w:gridBefore w:val="1"/>
          <w:wBefore w:w="18" w:type="dxa"/>
          <w:trHeight w:val="320"/>
        </w:trPr>
        <w:tc>
          <w:tcPr>
            <w:tcW w:w="2523" w:type="dxa"/>
            <w:tcBorders>
              <w:bottom w:val="single" w:sz="4" w:space="0" w:color="auto"/>
            </w:tcBorders>
            <w:shd w:val="clear" w:color="auto" w:fill="auto"/>
          </w:tcPr>
          <w:p w14:paraId="70BC4B75" w14:textId="77777777" w:rsidR="008802A9" w:rsidRPr="007914F9" w:rsidRDefault="008802A9" w:rsidP="007A6468">
            <w:pPr>
              <w:rPr>
                <w:sz w:val="22"/>
              </w:rPr>
            </w:pPr>
            <w:r w:rsidRPr="007914F9">
              <w:rPr>
                <w:sz w:val="22"/>
              </w:rPr>
              <w:t xml:space="preserve">NPT </w:t>
            </w:r>
          </w:p>
        </w:tc>
        <w:tc>
          <w:tcPr>
            <w:tcW w:w="4318" w:type="dxa"/>
            <w:tcBorders>
              <w:bottom w:val="single" w:sz="4" w:space="0" w:color="auto"/>
            </w:tcBorders>
            <w:shd w:val="clear" w:color="auto" w:fill="auto"/>
          </w:tcPr>
          <w:p w14:paraId="02A7BEB8" w14:textId="77777777" w:rsidR="008802A9" w:rsidRPr="007914F9" w:rsidRDefault="008802A9" w:rsidP="007A6468">
            <w:pPr>
              <w:rPr>
                <w:sz w:val="22"/>
              </w:rPr>
            </w:pPr>
            <w:r w:rsidRPr="007914F9">
              <w:rPr>
                <w:sz w:val="22"/>
              </w:rPr>
              <w:t>Number Portability Type</w:t>
            </w:r>
          </w:p>
        </w:tc>
        <w:tc>
          <w:tcPr>
            <w:tcW w:w="2969" w:type="dxa"/>
            <w:tcBorders>
              <w:bottom w:val="single" w:sz="4" w:space="0" w:color="auto"/>
            </w:tcBorders>
            <w:shd w:val="clear" w:color="auto" w:fill="auto"/>
          </w:tcPr>
          <w:p w14:paraId="784C4C04" w14:textId="77777777" w:rsidR="008802A9" w:rsidRPr="007914F9" w:rsidRDefault="008802A9" w:rsidP="007A6468">
            <w:pPr>
              <w:rPr>
                <w:b/>
                <w:sz w:val="22"/>
              </w:rPr>
            </w:pPr>
            <w:r w:rsidRPr="007914F9">
              <w:rPr>
                <w:b/>
                <w:sz w:val="22"/>
              </w:rPr>
              <w:t>D</w:t>
            </w:r>
          </w:p>
        </w:tc>
      </w:tr>
      <w:tr w:rsidR="008802A9" w:rsidRPr="007914F9" w14:paraId="4BFE47BF" w14:textId="77777777" w:rsidTr="003E1AD8">
        <w:tblPrEx>
          <w:tblCellMar>
            <w:left w:w="95" w:type="dxa"/>
            <w:right w:w="95" w:type="dxa"/>
          </w:tblCellMar>
        </w:tblPrEx>
        <w:trPr>
          <w:gridBefore w:val="1"/>
          <w:wBefore w:w="18" w:type="dxa"/>
          <w:trHeight w:val="320"/>
        </w:trPr>
        <w:tc>
          <w:tcPr>
            <w:tcW w:w="2523" w:type="dxa"/>
            <w:tcBorders>
              <w:bottom w:val="nil"/>
            </w:tcBorders>
            <w:shd w:val="clear" w:color="auto" w:fill="auto"/>
          </w:tcPr>
          <w:p w14:paraId="702972C5" w14:textId="77777777" w:rsidR="008802A9" w:rsidRPr="007914F9" w:rsidRDefault="008802A9" w:rsidP="007A6468">
            <w:pPr>
              <w:rPr>
                <w:sz w:val="22"/>
              </w:rPr>
            </w:pPr>
            <w:r w:rsidRPr="007914F9">
              <w:rPr>
                <w:sz w:val="22"/>
              </w:rPr>
              <w:lastRenderedPageBreak/>
              <w:t xml:space="preserve">NPQTY </w:t>
            </w:r>
          </w:p>
        </w:tc>
        <w:tc>
          <w:tcPr>
            <w:tcW w:w="4318" w:type="dxa"/>
            <w:tcBorders>
              <w:bottom w:val="nil"/>
            </w:tcBorders>
            <w:shd w:val="clear" w:color="auto" w:fill="auto"/>
          </w:tcPr>
          <w:p w14:paraId="0124E090" w14:textId="77777777" w:rsidR="008802A9" w:rsidRPr="007914F9" w:rsidRDefault="008802A9" w:rsidP="007A6468">
            <w:pPr>
              <w:rPr>
                <w:sz w:val="22"/>
              </w:rPr>
            </w:pPr>
            <w:r w:rsidRPr="007914F9">
              <w:rPr>
                <w:sz w:val="22"/>
              </w:rPr>
              <w:t>Number Portability Quantity</w:t>
            </w:r>
          </w:p>
        </w:tc>
        <w:tc>
          <w:tcPr>
            <w:tcW w:w="2969" w:type="dxa"/>
            <w:tcBorders>
              <w:bottom w:val="nil"/>
            </w:tcBorders>
            <w:shd w:val="clear" w:color="auto" w:fill="auto"/>
          </w:tcPr>
          <w:p w14:paraId="7EC7A47D" w14:textId="77777777" w:rsidR="008802A9" w:rsidRPr="007914F9" w:rsidRDefault="008802A9" w:rsidP="007A6468">
            <w:pPr>
              <w:rPr>
                <w:b/>
                <w:sz w:val="22"/>
              </w:rPr>
            </w:pPr>
            <w:r w:rsidRPr="007914F9">
              <w:rPr>
                <w:b/>
                <w:sz w:val="22"/>
              </w:rPr>
              <w:t>00003</w:t>
            </w:r>
          </w:p>
        </w:tc>
      </w:tr>
      <w:tr w:rsidR="008802A9" w:rsidRPr="007914F9" w14:paraId="7F4435B4" w14:textId="77777777" w:rsidTr="004E7228">
        <w:trPr>
          <w:cantSplit/>
          <w:trHeight w:val="320"/>
        </w:trPr>
        <w:tc>
          <w:tcPr>
            <w:tcW w:w="9828" w:type="dxa"/>
            <w:gridSpan w:val="4"/>
            <w:shd w:val="clear" w:color="auto" w:fill="0000FF"/>
          </w:tcPr>
          <w:p w14:paraId="751344D2" w14:textId="77777777" w:rsidR="008802A9" w:rsidRPr="007914F9" w:rsidRDefault="008802A9" w:rsidP="007A6468">
            <w:pPr>
              <w:rPr>
                <w:b/>
              </w:rPr>
            </w:pPr>
            <w:r w:rsidRPr="007914F9">
              <w:rPr>
                <w:b/>
              </w:rPr>
              <w:t>DL FORM</w:t>
            </w:r>
          </w:p>
        </w:tc>
      </w:tr>
      <w:tr w:rsidR="008802A9" w:rsidRPr="007914F9" w14:paraId="3B11222C" w14:textId="77777777" w:rsidTr="004E7228">
        <w:tblPrEx>
          <w:tblCellMar>
            <w:left w:w="95" w:type="dxa"/>
            <w:right w:w="95" w:type="dxa"/>
          </w:tblCellMar>
        </w:tblPrEx>
        <w:trPr>
          <w:gridBefore w:val="1"/>
          <w:wBefore w:w="18" w:type="dxa"/>
          <w:cantSplit/>
          <w:trHeight w:val="320"/>
        </w:trPr>
        <w:tc>
          <w:tcPr>
            <w:tcW w:w="9810" w:type="dxa"/>
            <w:gridSpan w:val="3"/>
            <w:tcBorders>
              <w:bottom w:val="single" w:sz="4" w:space="0" w:color="auto"/>
            </w:tcBorders>
            <w:shd w:val="clear" w:color="auto" w:fill="99CCFF"/>
          </w:tcPr>
          <w:p w14:paraId="76CD3FAF" w14:textId="77777777" w:rsidR="008802A9" w:rsidRPr="007914F9" w:rsidRDefault="008802A9" w:rsidP="007A6468">
            <w:pPr>
              <w:rPr>
                <w:b/>
              </w:rPr>
            </w:pPr>
            <w:r w:rsidRPr="007914F9">
              <w:rPr>
                <w:b/>
              </w:rPr>
              <w:t>Listing Control Section</w:t>
            </w:r>
          </w:p>
        </w:tc>
      </w:tr>
      <w:tr w:rsidR="008802A9" w:rsidRPr="007914F9" w14:paraId="40C9C0EF" w14:textId="77777777" w:rsidTr="003E1AD8">
        <w:tblPrEx>
          <w:tblCellMar>
            <w:left w:w="95" w:type="dxa"/>
            <w:right w:w="95" w:type="dxa"/>
          </w:tblCellMar>
        </w:tblPrEx>
        <w:trPr>
          <w:gridBefore w:val="1"/>
          <w:wBefore w:w="18" w:type="dxa"/>
          <w:trHeight w:val="320"/>
        </w:trPr>
        <w:tc>
          <w:tcPr>
            <w:tcW w:w="2523" w:type="dxa"/>
            <w:shd w:val="clear" w:color="auto" w:fill="auto"/>
          </w:tcPr>
          <w:p w14:paraId="1B58C6BB" w14:textId="77777777" w:rsidR="008802A9" w:rsidRPr="007914F9" w:rsidRDefault="008802A9" w:rsidP="007A6468">
            <w:pPr>
              <w:rPr>
                <w:sz w:val="22"/>
              </w:rPr>
            </w:pPr>
            <w:r w:rsidRPr="007914F9">
              <w:rPr>
                <w:sz w:val="22"/>
              </w:rPr>
              <w:t xml:space="preserve">DL NUM </w:t>
            </w:r>
          </w:p>
        </w:tc>
        <w:tc>
          <w:tcPr>
            <w:tcW w:w="4318" w:type="dxa"/>
            <w:shd w:val="clear" w:color="auto" w:fill="auto"/>
          </w:tcPr>
          <w:p w14:paraId="37CCB81F" w14:textId="77777777" w:rsidR="008802A9" w:rsidRPr="007914F9" w:rsidRDefault="008802A9" w:rsidP="007A6468">
            <w:pPr>
              <w:rPr>
                <w:sz w:val="22"/>
              </w:rPr>
            </w:pPr>
            <w:r w:rsidRPr="007914F9">
              <w:rPr>
                <w:sz w:val="22"/>
              </w:rPr>
              <w:t>Directory Listing Number</w:t>
            </w:r>
          </w:p>
        </w:tc>
        <w:tc>
          <w:tcPr>
            <w:tcW w:w="2969" w:type="dxa"/>
            <w:shd w:val="clear" w:color="auto" w:fill="auto"/>
          </w:tcPr>
          <w:p w14:paraId="43C03BFA" w14:textId="77777777" w:rsidR="008802A9" w:rsidRPr="007914F9" w:rsidRDefault="008802A9" w:rsidP="007A6468">
            <w:pPr>
              <w:rPr>
                <w:b/>
                <w:sz w:val="22"/>
              </w:rPr>
            </w:pPr>
            <w:r w:rsidRPr="007914F9">
              <w:rPr>
                <w:b/>
                <w:sz w:val="22"/>
              </w:rPr>
              <w:t>0001</w:t>
            </w:r>
          </w:p>
        </w:tc>
      </w:tr>
      <w:tr w:rsidR="008802A9" w:rsidRPr="007914F9" w14:paraId="437513F2" w14:textId="77777777" w:rsidTr="003E1AD8">
        <w:tblPrEx>
          <w:tblCellMar>
            <w:left w:w="95" w:type="dxa"/>
            <w:right w:w="95" w:type="dxa"/>
          </w:tblCellMar>
        </w:tblPrEx>
        <w:trPr>
          <w:gridBefore w:val="1"/>
          <w:wBefore w:w="18" w:type="dxa"/>
          <w:trHeight w:val="320"/>
        </w:trPr>
        <w:tc>
          <w:tcPr>
            <w:tcW w:w="2523" w:type="dxa"/>
            <w:shd w:val="clear" w:color="auto" w:fill="auto"/>
          </w:tcPr>
          <w:p w14:paraId="16FB65DF" w14:textId="77777777" w:rsidR="008802A9" w:rsidRPr="007914F9" w:rsidRDefault="008802A9" w:rsidP="007A6468">
            <w:pPr>
              <w:rPr>
                <w:sz w:val="22"/>
              </w:rPr>
            </w:pPr>
            <w:r w:rsidRPr="007914F9">
              <w:rPr>
                <w:sz w:val="22"/>
              </w:rPr>
              <w:t xml:space="preserve">LACT </w:t>
            </w:r>
          </w:p>
        </w:tc>
        <w:tc>
          <w:tcPr>
            <w:tcW w:w="4318" w:type="dxa"/>
            <w:shd w:val="clear" w:color="auto" w:fill="auto"/>
          </w:tcPr>
          <w:p w14:paraId="457FD5B5" w14:textId="77777777" w:rsidR="008802A9" w:rsidRPr="007914F9" w:rsidRDefault="008802A9" w:rsidP="007A6468">
            <w:pPr>
              <w:rPr>
                <w:sz w:val="22"/>
              </w:rPr>
            </w:pPr>
            <w:r w:rsidRPr="007914F9">
              <w:rPr>
                <w:sz w:val="22"/>
              </w:rPr>
              <w:t>Listing Activity Indicator</w:t>
            </w:r>
          </w:p>
        </w:tc>
        <w:tc>
          <w:tcPr>
            <w:tcW w:w="2969" w:type="dxa"/>
            <w:shd w:val="clear" w:color="auto" w:fill="auto"/>
          </w:tcPr>
          <w:p w14:paraId="54365559" w14:textId="77777777" w:rsidR="008802A9" w:rsidRPr="007914F9" w:rsidRDefault="008802A9" w:rsidP="007A6468">
            <w:pPr>
              <w:rPr>
                <w:b/>
                <w:sz w:val="22"/>
              </w:rPr>
            </w:pPr>
            <w:r w:rsidRPr="007914F9">
              <w:rPr>
                <w:b/>
                <w:sz w:val="22"/>
              </w:rPr>
              <w:t>N</w:t>
            </w:r>
          </w:p>
        </w:tc>
      </w:tr>
      <w:tr w:rsidR="008802A9" w:rsidRPr="007914F9" w14:paraId="1D94E804" w14:textId="77777777" w:rsidTr="003E1AD8">
        <w:tblPrEx>
          <w:tblCellMar>
            <w:left w:w="95" w:type="dxa"/>
            <w:right w:w="95" w:type="dxa"/>
          </w:tblCellMar>
        </w:tblPrEx>
        <w:trPr>
          <w:gridBefore w:val="1"/>
          <w:wBefore w:w="18" w:type="dxa"/>
          <w:trHeight w:val="320"/>
        </w:trPr>
        <w:tc>
          <w:tcPr>
            <w:tcW w:w="2523" w:type="dxa"/>
            <w:shd w:val="clear" w:color="auto" w:fill="auto"/>
          </w:tcPr>
          <w:p w14:paraId="7D8AF1DE" w14:textId="77777777" w:rsidR="008802A9" w:rsidRPr="007914F9" w:rsidRDefault="008802A9" w:rsidP="007A6468">
            <w:pPr>
              <w:rPr>
                <w:sz w:val="22"/>
              </w:rPr>
            </w:pPr>
            <w:r w:rsidRPr="007914F9">
              <w:rPr>
                <w:sz w:val="22"/>
              </w:rPr>
              <w:t xml:space="preserve">RTY </w:t>
            </w:r>
          </w:p>
        </w:tc>
        <w:tc>
          <w:tcPr>
            <w:tcW w:w="4318" w:type="dxa"/>
            <w:shd w:val="clear" w:color="auto" w:fill="auto"/>
          </w:tcPr>
          <w:p w14:paraId="566DD260" w14:textId="77777777" w:rsidR="008802A9" w:rsidRPr="007914F9" w:rsidRDefault="008802A9" w:rsidP="007A6468">
            <w:pPr>
              <w:rPr>
                <w:sz w:val="22"/>
              </w:rPr>
            </w:pPr>
            <w:r w:rsidRPr="007914F9">
              <w:rPr>
                <w:sz w:val="22"/>
              </w:rPr>
              <w:t>Record Type</w:t>
            </w:r>
          </w:p>
        </w:tc>
        <w:tc>
          <w:tcPr>
            <w:tcW w:w="2969" w:type="dxa"/>
            <w:shd w:val="clear" w:color="auto" w:fill="auto"/>
          </w:tcPr>
          <w:p w14:paraId="4E2C891C" w14:textId="77777777" w:rsidR="008802A9" w:rsidRPr="007914F9" w:rsidRDefault="008802A9" w:rsidP="007A6468">
            <w:pPr>
              <w:rPr>
                <w:b/>
                <w:sz w:val="22"/>
              </w:rPr>
            </w:pPr>
            <w:r w:rsidRPr="007914F9">
              <w:rPr>
                <w:b/>
                <w:sz w:val="22"/>
              </w:rPr>
              <w:t>LML</w:t>
            </w:r>
          </w:p>
        </w:tc>
      </w:tr>
      <w:tr w:rsidR="008802A9" w:rsidRPr="007914F9" w14:paraId="03AD6D6F" w14:textId="77777777" w:rsidTr="003E1AD8">
        <w:trPr>
          <w:cantSplit/>
          <w:trHeight w:val="320"/>
        </w:trPr>
        <w:tc>
          <w:tcPr>
            <w:tcW w:w="2541" w:type="dxa"/>
            <w:gridSpan w:val="2"/>
            <w:shd w:val="clear" w:color="auto" w:fill="auto"/>
          </w:tcPr>
          <w:p w14:paraId="7495AA0E" w14:textId="77777777" w:rsidR="008802A9" w:rsidRPr="007914F9" w:rsidRDefault="008802A9" w:rsidP="007A6468">
            <w:r w:rsidRPr="007914F9">
              <w:t>FIELDS</w:t>
            </w:r>
          </w:p>
        </w:tc>
        <w:tc>
          <w:tcPr>
            <w:tcW w:w="4318" w:type="dxa"/>
            <w:shd w:val="clear" w:color="auto" w:fill="auto"/>
          </w:tcPr>
          <w:p w14:paraId="2CA9DBAA" w14:textId="77777777" w:rsidR="008802A9" w:rsidRPr="007914F9" w:rsidRDefault="008802A9" w:rsidP="007A6468">
            <w:r w:rsidRPr="007914F9">
              <w:t>DEFINITIONS</w:t>
            </w:r>
          </w:p>
        </w:tc>
        <w:tc>
          <w:tcPr>
            <w:tcW w:w="2969" w:type="dxa"/>
            <w:shd w:val="clear" w:color="auto" w:fill="auto"/>
          </w:tcPr>
          <w:p w14:paraId="0B5CD6E9" w14:textId="77777777" w:rsidR="008802A9" w:rsidRPr="007914F9" w:rsidRDefault="008802A9" w:rsidP="007A6468">
            <w:pPr>
              <w:rPr>
                <w:b/>
              </w:rPr>
            </w:pPr>
            <w:r w:rsidRPr="007914F9">
              <w:rPr>
                <w:b/>
              </w:rPr>
              <w:t>INPUT</w:t>
            </w:r>
          </w:p>
        </w:tc>
      </w:tr>
      <w:tr w:rsidR="008802A9" w:rsidRPr="007914F9" w14:paraId="576F533E" w14:textId="77777777" w:rsidTr="003E1AD8">
        <w:trPr>
          <w:cantSplit/>
          <w:trHeight w:val="320"/>
        </w:trPr>
        <w:tc>
          <w:tcPr>
            <w:tcW w:w="2541" w:type="dxa"/>
            <w:gridSpan w:val="2"/>
            <w:shd w:val="clear" w:color="auto" w:fill="auto"/>
          </w:tcPr>
          <w:p w14:paraId="2F4BE510" w14:textId="77777777" w:rsidR="008802A9" w:rsidRPr="007914F9" w:rsidRDefault="008802A9" w:rsidP="007A6468">
            <w:pPr>
              <w:rPr>
                <w:sz w:val="22"/>
              </w:rPr>
            </w:pPr>
            <w:r w:rsidRPr="007914F9">
              <w:rPr>
                <w:sz w:val="22"/>
              </w:rPr>
              <w:t xml:space="preserve">LTY </w:t>
            </w:r>
          </w:p>
        </w:tc>
        <w:tc>
          <w:tcPr>
            <w:tcW w:w="4318" w:type="dxa"/>
            <w:shd w:val="clear" w:color="auto" w:fill="auto"/>
          </w:tcPr>
          <w:p w14:paraId="0D9F50F6" w14:textId="77777777" w:rsidR="008802A9" w:rsidRPr="007914F9" w:rsidRDefault="008802A9" w:rsidP="007A6468">
            <w:pPr>
              <w:rPr>
                <w:sz w:val="22"/>
              </w:rPr>
            </w:pPr>
            <w:r w:rsidRPr="007914F9">
              <w:rPr>
                <w:sz w:val="22"/>
              </w:rPr>
              <w:t>Listing Type</w:t>
            </w:r>
          </w:p>
        </w:tc>
        <w:tc>
          <w:tcPr>
            <w:tcW w:w="2969" w:type="dxa"/>
            <w:shd w:val="clear" w:color="auto" w:fill="auto"/>
          </w:tcPr>
          <w:p w14:paraId="33F19F0C" w14:textId="77777777" w:rsidR="008802A9" w:rsidRPr="007914F9" w:rsidRDefault="008802A9" w:rsidP="007A6468">
            <w:pPr>
              <w:rPr>
                <w:b/>
                <w:sz w:val="22"/>
              </w:rPr>
            </w:pPr>
            <w:r w:rsidRPr="007914F9">
              <w:rPr>
                <w:b/>
                <w:sz w:val="22"/>
              </w:rPr>
              <w:t>2</w:t>
            </w:r>
          </w:p>
        </w:tc>
      </w:tr>
      <w:tr w:rsidR="008802A9" w:rsidRPr="007914F9" w14:paraId="47663739" w14:textId="77777777" w:rsidTr="003E1AD8">
        <w:trPr>
          <w:cantSplit/>
          <w:trHeight w:val="320"/>
        </w:trPr>
        <w:tc>
          <w:tcPr>
            <w:tcW w:w="2541" w:type="dxa"/>
            <w:gridSpan w:val="2"/>
            <w:tcBorders>
              <w:bottom w:val="single" w:sz="4" w:space="0" w:color="auto"/>
            </w:tcBorders>
            <w:shd w:val="clear" w:color="auto" w:fill="auto"/>
          </w:tcPr>
          <w:p w14:paraId="64D96117" w14:textId="77777777" w:rsidR="008802A9" w:rsidRPr="007914F9" w:rsidRDefault="008802A9" w:rsidP="007A6468">
            <w:pPr>
              <w:rPr>
                <w:sz w:val="22"/>
              </w:rPr>
            </w:pPr>
            <w:r w:rsidRPr="007914F9">
              <w:rPr>
                <w:sz w:val="22"/>
              </w:rPr>
              <w:t xml:space="preserve">STYC </w:t>
            </w:r>
          </w:p>
        </w:tc>
        <w:tc>
          <w:tcPr>
            <w:tcW w:w="4318" w:type="dxa"/>
            <w:tcBorders>
              <w:bottom w:val="single" w:sz="4" w:space="0" w:color="auto"/>
            </w:tcBorders>
            <w:shd w:val="clear" w:color="auto" w:fill="auto"/>
          </w:tcPr>
          <w:p w14:paraId="026E9AF5" w14:textId="77777777" w:rsidR="008802A9" w:rsidRPr="007914F9" w:rsidRDefault="008802A9" w:rsidP="007A6468">
            <w:pPr>
              <w:rPr>
                <w:sz w:val="22"/>
              </w:rPr>
            </w:pPr>
            <w:r w:rsidRPr="007914F9">
              <w:rPr>
                <w:sz w:val="22"/>
              </w:rPr>
              <w:t>Style Code</w:t>
            </w:r>
          </w:p>
        </w:tc>
        <w:tc>
          <w:tcPr>
            <w:tcW w:w="2969" w:type="dxa"/>
            <w:tcBorders>
              <w:bottom w:val="single" w:sz="4" w:space="0" w:color="auto"/>
            </w:tcBorders>
            <w:shd w:val="clear" w:color="auto" w:fill="auto"/>
          </w:tcPr>
          <w:p w14:paraId="683B562F" w14:textId="77777777" w:rsidR="008802A9" w:rsidRPr="007914F9" w:rsidRDefault="008802A9" w:rsidP="007A6468">
            <w:pPr>
              <w:rPr>
                <w:b/>
                <w:sz w:val="22"/>
              </w:rPr>
            </w:pPr>
            <w:r w:rsidRPr="007914F9">
              <w:rPr>
                <w:b/>
                <w:sz w:val="22"/>
              </w:rPr>
              <w:t>SL</w:t>
            </w:r>
          </w:p>
        </w:tc>
      </w:tr>
      <w:tr w:rsidR="008802A9" w:rsidRPr="007914F9" w14:paraId="3DCB20FC" w14:textId="77777777" w:rsidTr="003E1AD8">
        <w:trPr>
          <w:cantSplit/>
          <w:trHeight w:val="320"/>
        </w:trPr>
        <w:tc>
          <w:tcPr>
            <w:tcW w:w="2541" w:type="dxa"/>
            <w:gridSpan w:val="2"/>
            <w:tcBorders>
              <w:bottom w:val="single" w:sz="4" w:space="0" w:color="auto"/>
            </w:tcBorders>
            <w:shd w:val="clear" w:color="auto" w:fill="auto"/>
          </w:tcPr>
          <w:p w14:paraId="376150A3" w14:textId="77777777" w:rsidR="008802A9" w:rsidRPr="007914F9" w:rsidRDefault="008802A9" w:rsidP="007A6468">
            <w:pPr>
              <w:rPr>
                <w:sz w:val="22"/>
              </w:rPr>
            </w:pPr>
            <w:r w:rsidRPr="007914F9">
              <w:rPr>
                <w:sz w:val="22"/>
              </w:rPr>
              <w:t xml:space="preserve">TOA </w:t>
            </w:r>
          </w:p>
        </w:tc>
        <w:tc>
          <w:tcPr>
            <w:tcW w:w="4318" w:type="dxa"/>
            <w:tcBorders>
              <w:bottom w:val="single" w:sz="4" w:space="0" w:color="auto"/>
            </w:tcBorders>
            <w:shd w:val="clear" w:color="auto" w:fill="auto"/>
          </w:tcPr>
          <w:p w14:paraId="2B5F4945" w14:textId="77777777" w:rsidR="008802A9" w:rsidRPr="007914F9" w:rsidRDefault="008802A9" w:rsidP="007A6468">
            <w:pPr>
              <w:rPr>
                <w:sz w:val="22"/>
              </w:rPr>
            </w:pPr>
            <w:r w:rsidRPr="007914F9">
              <w:rPr>
                <w:sz w:val="22"/>
              </w:rPr>
              <w:t>Type of Account</w:t>
            </w:r>
          </w:p>
        </w:tc>
        <w:tc>
          <w:tcPr>
            <w:tcW w:w="2969" w:type="dxa"/>
            <w:tcBorders>
              <w:bottom w:val="single" w:sz="4" w:space="0" w:color="auto"/>
            </w:tcBorders>
            <w:shd w:val="clear" w:color="auto" w:fill="auto"/>
          </w:tcPr>
          <w:p w14:paraId="018A9D8F" w14:textId="77777777" w:rsidR="008802A9" w:rsidRPr="007914F9" w:rsidRDefault="008802A9" w:rsidP="007A6468">
            <w:pPr>
              <w:rPr>
                <w:b/>
                <w:sz w:val="22"/>
              </w:rPr>
            </w:pPr>
            <w:r w:rsidRPr="007914F9">
              <w:rPr>
                <w:b/>
                <w:sz w:val="22"/>
              </w:rPr>
              <w:t>B</w:t>
            </w:r>
          </w:p>
        </w:tc>
      </w:tr>
      <w:tr w:rsidR="008802A9" w:rsidRPr="007914F9" w14:paraId="324F1577" w14:textId="77777777" w:rsidTr="003E1AD8">
        <w:trPr>
          <w:cantSplit/>
          <w:trHeight w:val="320"/>
        </w:trPr>
        <w:tc>
          <w:tcPr>
            <w:tcW w:w="2541" w:type="dxa"/>
            <w:gridSpan w:val="2"/>
            <w:tcBorders>
              <w:bottom w:val="single" w:sz="4" w:space="0" w:color="auto"/>
            </w:tcBorders>
            <w:shd w:val="clear" w:color="auto" w:fill="auto"/>
          </w:tcPr>
          <w:p w14:paraId="34BD3991" w14:textId="77777777" w:rsidR="008802A9" w:rsidRPr="007914F9" w:rsidRDefault="008802A9" w:rsidP="007A6468">
            <w:pPr>
              <w:rPr>
                <w:sz w:val="22"/>
              </w:rPr>
            </w:pPr>
            <w:r w:rsidRPr="007914F9">
              <w:rPr>
                <w:sz w:val="22"/>
              </w:rPr>
              <w:t>DOI</w:t>
            </w:r>
          </w:p>
        </w:tc>
        <w:tc>
          <w:tcPr>
            <w:tcW w:w="4318" w:type="dxa"/>
            <w:tcBorders>
              <w:bottom w:val="single" w:sz="4" w:space="0" w:color="auto"/>
            </w:tcBorders>
            <w:shd w:val="clear" w:color="auto" w:fill="auto"/>
          </w:tcPr>
          <w:p w14:paraId="5A5642B2" w14:textId="77777777" w:rsidR="008802A9" w:rsidRPr="007914F9" w:rsidRDefault="008802A9" w:rsidP="007A6468">
            <w:pPr>
              <w:rPr>
                <w:sz w:val="22"/>
              </w:rPr>
            </w:pPr>
            <w:r w:rsidRPr="007914F9">
              <w:rPr>
                <w:sz w:val="22"/>
              </w:rPr>
              <w:t>Degree of Indent</w:t>
            </w:r>
          </w:p>
        </w:tc>
        <w:tc>
          <w:tcPr>
            <w:tcW w:w="2969" w:type="dxa"/>
            <w:tcBorders>
              <w:bottom w:val="single" w:sz="4" w:space="0" w:color="auto"/>
            </w:tcBorders>
            <w:shd w:val="clear" w:color="auto" w:fill="auto"/>
          </w:tcPr>
          <w:p w14:paraId="3A498A65" w14:textId="77777777" w:rsidR="008802A9" w:rsidRPr="007914F9" w:rsidRDefault="008802A9" w:rsidP="007A6468">
            <w:pPr>
              <w:rPr>
                <w:b/>
                <w:sz w:val="22"/>
              </w:rPr>
            </w:pPr>
            <w:r w:rsidRPr="007914F9">
              <w:rPr>
                <w:b/>
                <w:sz w:val="22"/>
              </w:rPr>
              <w:t>0</w:t>
            </w:r>
          </w:p>
        </w:tc>
      </w:tr>
      <w:tr w:rsidR="008802A9" w:rsidRPr="007914F9" w14:paraId="0FADE0E3" w14:textId="77777777" w:rsidTr="004E7228">
        <w:trPr>
          <w:cantSplit/>
          <w:trHeight w:val="320"/>
        </w:trPr>
        <w:tc>
          <w:tcPr>
            <w:tcW w:w="9828" w:type="dxa"/>
            <w:gridSpan w:val="4"/>
            <w:shd w:val="clear" w:color="auto" w:fill="99CCFF"/>
          </w:tcPr>
          <w:p w14:paraId="1EF748BB" w14:textId="77777777" w:rsidR="008802A9" w:rsidRPr="007914F9" w:rsidRDefault="008802A9" w:rsidP="007A6468">
            <w:pPr>
              <w:rPr>
                <w:b/>
              </w:rPr>
            </w:pPr>
            <w:r w:rsidRPr="007914F9">
              <w:rPr>
                <w:b/>
              </w:rPr>
              <w:t>Listing Instruction Section</w:t>
            </w:r>
          </w:p>
        </w:tc>
      </w:tr>
      <w:tr w:rsidR="008802A9" w:rsidRPr="007914F9" w14:paraId="6E34B0D6" w14:textId="77777777" w:rsidTr="004E7228">
        <w:trPr>
          <w:cantSplit/>
          <w:trHeight w:val="320"/>
        </w:trPr>
        <w:tc>
          <w:tcPr>
            <w:tcW w:w="2541" w:type="dxa"/>
            <w:gridSpan w:val="2"/>
          </w:tcPr>
          <w:p w14:paraId="1C992BB9" w14:textId="77777777" w:rsidR="008802A9" w:rsidRPr="007914F9" w:rsidRDefault="008802A9" w:rsidP="007A6468">
            <w:pPr>
              <w:rPr>
                <w:sz w:val="22"/>
              </w:rPr>
            </w:pPr>
            <w:r w:rsidRPr="007914F9">
              <w:rPr>
                <w:sz w:val="22"/>
              </w:rPr>
              <w:t>LTN</w:t>
            </w:r>
          </w:p>
        </w:tc>
        <w:tc>
          <w:tcPr>
            <w:tcW w:w="4318" w:type="dxa"/>
          </w:tcPr>
          <w:p w14:paraId="3B2F2815" w14:textId="77777777" w:rsidR="008802A9" w:rsidRPr="007914F9" w:rsidRDefault="008802A9" w:rsidP="007A6468">
            <w:pPr>
              <w:rPr>
                <w:sz w:val="22"/>
              </w:rPr>
            </w:pPr>
            <w:r w:rsidRPr="007914F9">
              <w:rPr>
                <w:sz w:val="22"/>
              </w:rPr>
              <w:t>Listing Telephone Number</w:t>
            </w:r>
          </w:p>
        </w:tc>
        <w:tc>
          <w:tcPr>
            <w:tcW w:w="2969" w:type="dxa"/>
          </w:tcPr>
          <w:p w14:paraId="1B21793C" w14:textId="77777777" w:rsidR="008802A9" w:rsidRPr="007914F9" w:rsidRDefault="008802A9" w:rsidP="007A6468">
            <w:pPr>
              <w:rPr>
                <w:b/>
                <w:sz w:val="22"/>
              </w:rPr>
            </w:pPr>
            <w:r w:rsidRPr="007914F9">
              <w:rPr>
                <w:b/>
                <w:sz w:val="22"/>
              </w:rPr>
              <w:t>6782779112</w:t>
            </w:r>
          </w:p>
        </w:tc>
      </w:tr>
      <w:tr w:rsidR="008802A9" w:rsidRPr="007914F9" w14:paraId="58D620A3" w14:textId="77777777" w:rsidTr="004E7228">
        <w:trPr>
          <w:cantSplit/>
          <w:trHeight w:val="320"/>
        </w:trPr>
        <w:tc>
          <w:tcPr>
            <w:tcW w:w="2541" w:type="dxa"/>
            <w:gridSpan w:val="2"/>
          </w:tcPr>
          <w:p w14:paraId="7670EADD" w14:textId="77777777" w:rsidR="008802A9" w:rsidRPr="007914F9" w:rsidRDefault="008802A9" w:rsidP="007A6468">
            <w:pPr>
              <w:rPr>
                <w:sz w:val="22"/>
              </w:rPr>
            </w:pPr>
            <w:r w:rsidRPr="007914F9">
              <w:rPr>
                <w:sz w:val="22"/>
              </w:rPr>
              <w:t xml:space="preserve">LNLN </w:t>
            </w:r>
          </w:p>
        </w:tc>
        <w:tc>
          <w:tcPr>
            <w:tcW w:w="4318" w:type="dxa"/>
          </w:tcPr>
          <w:p w14:paraId="64EF1A7E" w14:textId="77777777" w:rsidR="008802A9" w:rsidRPr="007914F9" w:rsidRDefault="008802A9" w:rsidP="007A6468">
            <w:pPr>
              <w:rPr>
                <w:sz w:val="22"/>
              </w:rPr>
            </w:pPr>
            <w:r w:rsidRPr="007914F9">
              <w:rPr>
                <w:sz w:val="22"/>
              </w:rPr>
              <w:t>Listed Name Last</w:t>
            </w:r>
          </w:p>
        </w:tc>
        <w:tc>
          <w:tcPr>
            <w:tcW w:w="2969" w:type="dxa"/>
          </w:tcPr>
          <w:p w14:paraId="43D83781" w14:textId="77777777" w:rsidR="008802A9" w:rsidRPr="007914F9" w:rsidRDefault="008802A9" w:rsidP="007A6468">
            <w:pPr>
              <w:rPr>
                <w:b/>
                <w:sz w:val="22"/>
              </w:rPr>
            </w:pPr>
            <w:r w:rsidRPr="007914F9">
              <w:rPr>
                <w:b/>
                <w:sz w:val="22"/>
              </w:rPr>
              <w:t>Four</w:t>
            </w:r>
          </w:p>
        </w:tc>
      </w:tr>
      <w:tr w:rsidR="008802A9" w:rsidRPr="007914F9" w14:paraId="206DFB01" w14:textId="77777777" w:rsidTr="004E7228">
        <w:trPr>
          <w:cantSplit/>
          <w:trHeight w:val="320"/>
        </w:trPr>
        <w:tc>
          <w:tcPr>
            <w:tcW w:w="2541" w:type="dxa"/>
            <w:gridSpan w:val="2"/>
          </w:tcPr>
          <w:p w14:paraId="29AEDFB6" w14:textId="77777777" w:rsidR="008802A9" w:rsidRPr="007914F9" w:rsidRDefault="008802A9" w:rsidP="007A6468">
            <w:pPr>
              <w:rPr>
                <w:sz w:val="22"/>
              </w:rPr>
            </w:pPr>
            <w:r w:rsidRPr="007914F9">
              <w:rPr>
                <w:sz w:val="22"/>
              </w:rPr>
              <w:t xml:space="preserve">LNFN </w:t>
            </w:r>
          </w:p>
        </w:tc>
        <w:tc>
          <w:tcPr>
            <w:tcW w:w="4318" w:type="dxa"/>
          </w:tcPr>
          <w:p w14:paraId="34C9226F" w14:textId="77777777" w:rsidR="008802A9" w:rsidRPr="007914F9" w:rsidRDefault="008802A9" w:rsidP="007A6468">
            <w:pPr>
              <w:rPr>
                <w:sz w:val="22"/>
              </w:rPr>
            </w:pPr>
            <w:r w:rsidRPr="007914F9">
              <w:rPr>
                <w:sz w:val="22"/>
              </w:rPr>
              <w:t>Listed First Name</w:t>
            </w:r>
          </w:p>
        </w:tc>
        <w:tc>
          <w:tcPr>
            <w:tcW w:w="2969" w:type="dxa"/>
          </w:tcPr>
          <w:p w14:paraId="233AC395" w14:textId="77777777" w:rsidR="008802A9" w:rsidRPr="007914F9" w:rsidRDefault="008802A9" w:rsidP="007A6468">
            <w:pPr>
              <w:rPr>
                <w:b/>
                <w:sz w:val="22"/>
              </w:rPr>
            </w:pPr>
            <w:r w:rsidRPr="007914F9">
              <w:rPr>
                <w:b/>
                <w:sz w:val="22"/>
              </w:rPr>
              <w:t>Leaf Clover</w:t>
            </w:r>
          </w:p>
        </w:tc>
      </w:tr>
      <w:tr w:rsidR="008802A9" w:rsidRPr="007914F9" w14:paraId="47964117" w14:textId="77777777" w:rsidTr="004E7228">
        <w:trPr>
          <w:cantSplit/>
          <w:trHeight w:val="320"/>
        </w:trPr>
        <w:tc>
          <w:tcPr>
            <w:tcW w:w="2541" w:type="dxa"/>
            <w:gridSpan w:val="2"/>
          </w:tcPr>
          <w:p w14:paraId="364320F8" w14:textId="77777777" w:rsidR="008802A9" w:rsidRPr="007914F9" w:rsidRDefault="008802A9" w:rsidP="007A6468">
            <w:pPr>
              <w:rPr>
                <w:sz w:val="22"/>
              </w:rPr>
            </w:pPr>
            <w:r w:rsidRPr="007914F9">
              <w:rPr>
                <w:sz w:val="22"/>
              </w:rPr>
              <w:t xml:space="preserve">LANO </w:t>
            </w:r>
          </w:p>
        </w:tc>
        <w:tc>
          <w:tcPr>
            <w:tcW w:w="4318" w:type="dxa"/>
          </w:tcPr>
          <w:p w14:paraId="48548822" w14:textId="77777777" w:rsidR="008802A9" w:rsidRPr="007914F9" w:rsidRDefault="008802A9" w:rsidP="007A6468">
            <w:pPr>
              <w:rPr>
                <w:sz w:val="22"/>
              </w:rPr>
            </w:pPr>
            <w:r w:rsidRPr="007914F9">
              <w:rPr>
                <w:sz w:val="22"/>
              </w:rPr>
              <w:t>Listed Address House Number</w:t>
            </w:r>
          </w:p>
        </w:tc>
        <w:tc>
          <w:tcPr>
            <w:tcW w:w="2969" w:type="dxa"/>
          </w:tcPr>
          <w:p w14:paraId="6DF76979" w14:textId="77777777" w:rsidR="008802A9" w:rsidRPr="007914F9" w:rsidRDefault="008802A9" w:rsidP="007A6468">
            <w:pPr>
              <w:rPr>
                <w:b/>
                <w:sz w:val="22"/>
              </w:rPr>
            </w:pPr>
            <w:r w:rsidRPr="007914F9">
              <w:rPr>
                <w:b/>
                <w:sz w:val="22"/>
              </w:rPr>
              <w:t>60</w:t>
            </w:r>
          </w:p>
        </w:tc>
      </w:tr>
      <w:tr w:rsidR="008802A9" w:rsidRPr="007914F9" w14:paraId="47FA61C3" w14:textId="77777777" w:rsidTr="004E7228">
        <w:trPr>
          <w:cantSplit/>
          <w:trHeight w:val="320"/>
        </w:trPr>
        <w:tc>
          <w:tcPr>
            <w:tcW w:w="2541" w:type="dxa"/>
            <w:gridSpan w:val="2"/>
          </w:tcPr>
          <w:p w14:paraId="6A4BEC30" w14:textId="77777777" w:rsidR="008802A9" w:rsidRPr="007914F9" w:rsidRDefault="008802A9" w:rsidP="007A6468">
            <w:pPr>
              <w:rPr>
                <w:sz w:val="22"/>
              </w:rPr>
            </w:pPr>
            <w:r w:rsidRPr="007914F9">
              <w:rPr>
                <w:sz w:val="22"/>
              </w:rPr>
              <w:t xml:space="preserve">LASN </w:t>
            </w:r>
          </w:p>
        </w:tc>
        <w:tc>
          <w:tcPr>
            <w:tcW w:w="4318" w:type="dxa"/>
          </w:tcPr>
          <w:p w14:paraId="7DB0EFA9" w14:textId="77777777" w:rsidR="008802A9" w:rsidRPr="007914F9" w:rsidRDefault="008802A9" w:rsidP="007A6468">
            <w:pPr>
              <w:rPr>
                <w:sz w:val="22"/>
              </w:rPr>
            </w:pPr>
            <w:r w:rsidRPr="007914F9">
              <w:rPr>
                <w:sz w:val="22"/>
              </w:rPr>
              <w:t xml:space="preserve">Listed </w:t>
            </w:r>
            <w:smartTag w:uri="urn:schemas-microsoft-com:office:smarttags" w:element="address">
              <w:smartTag w:uri="urn:schemas-microsoft-com:office:smarttags" w:element="Street">
                <w:r w:rsidRPr="007914F9">
                  <w:rPr>
                    <w:sz w:val="22"/>
                  </w:rPr>
                  <w:t>Address Street</w:t>
                </w:r>
              </w:smartTag>
            </w:smartTag>
            <w:r w:rsidRPr="007914F9">
              <w:rPr>
                <w:sz w:val="22"/>
              </w:rPr>
              <w:t xml:space="preserve"> Name</w:t>
            </w:r>
          </w:p>
        </w:tc>
        <w:tc>
          <w:tcPr>
            <w:tcW w:w="2969" w:type="dxa"/>
          </w:tcPr>
          <w:p w14:paraId="07E71AC3" w14:textId="77777777" w:rsidR="008802A9" w:rsidRPr="007914F9" w:rsidRDefault="008802A9" w:rsidP="007A6468">
            <w:pPr>
              <w:rPr>
                <w:b/>
                <w:sz w:val="22"/>
              </w:rPr>
            </w:pPr>
            <w:r w:rsidRPr="007914F9">
              <w:rPr>
                <w:b/>
                <w:sz w:val="22"/>
              </w:rPr>
              <w:t>Oak</w:t>
            </w:r>
          </w:p>
        </w:tc>
      </w:tr>
      <w:tr w:rsidR="008802A9" w:rsidRPr="007914F9" w14:paraId="5B3778BF" w14:textId="77777777" w:rsidTr="004E7228">
        <w:trPr>
          <w:cantSplit/>
          <w:trHeight w:val="320"/>
        </w:trPr>
        <w:tc>
          <w:tcPr>
            <w:tcW w:w="2541" w:type="dxa"/>
            <w:gridSpan w:val="2"/>
          </w:tcPr>
          <w:p w14:paraId="6B855525" w14:textId="77777777" w:rsidR="008802A9" w:rsidRPr="007914F9" w:rsidRDefault="008802A9" w:rsidP="007A6468">
            <w:pPr>
              <w:rPr>
                <w:sz w:val="22"/>
              </w:rPr>
            </w:pPr>
            <w:r w:rsidRPr="007914F9">
              <w:rPr>
                <w:sz w:val="22"/>
              </w:rPr>
              <w:t xml:space="preserve">LATH </w:t>
            </w:r>
          </w:p>
        </w:tc>
        <w:tc>
          <w:tcPr>
            <w:tcW w:w="4318" w:type="dxa"/>
          </w:tcPr>
          <w:p w14:paraId="75206E70" w14:textId="77777777" w:rsidR="008802A9" w:rsidRPr="007914F9" w:rsidRDefault="008802A9" w:rsidP="007A6468">
            <w:pPr>
              <w:rPr>
                <w:sz w:val="22"/>
              </w:rPr>
            </w:pPr>
            <w:r w:rsidRPr="007914F9">
              <w:rPr>
                <w:sz w:val="22"/>
              </w:rPr>
              <w:t xml:space="preserve">Listed </w:t>
            </w:r>
            <w:smartTag w:uri="urn:schemas-microsoft-com:office:smarttags" w:element="address">
              <w:smartTag w:uri="urn:schemas-microsoft-com:office:smarttags" w:element="Street">
                <w:r w:rsidRPr="007914F9">
                  <w:rPr>
                    <w:sz w:val="22"/>
                  </w:rPr>
                  <w:t>Address Street</w:t>
                </w:r>
              </w:smartTag>
            </w:smartTag>
            <w:r w:rsidRPr="007914F9">
              <w:rPr>
                <w:sz w:val="22"/>
              </w:rPr>
              <w:t xml:space="preserve"> Type</w:t>
            </w:r>
          </w:p>
        </w:tc>
        <w:tc>
          <w:tcPr>
            <w:tcW w:w="2969" w:type="dxa"/>
          </w:tcPr>
          <w:p w14:paraId="7839C495" w14:textId="77777777" w:rsidR="008802A9" w:rsidRPr="007914F9" w:rsidRDefault="008802A9" w:rsidP="007A6468">
            <w:pPr>
              <w:rPr>
                <w:b/>
                <w:sz w:val="22"/>
              </w:rPr>
            </w:pPr>
            <w:r w:rsidRPr="007914F9">
              <w:rPr>
                <w:b/>
                <w:sz w:val="22"/>
              </w:rPr>
              <w:t>St</w:t>
            </w:r>
          </w:p>
        </w:tc>
      </w:tr>
      <w:tr w:rsidR="008802A9" w:rsidRPr="007914F9" w14:paraId="3E47E249" w14:textId="77777777" w:rsidTr="004E7228">
        <w:trPr>
          <w:cantSplit/>
          <w:trHeight w:val="320"/>
        </w:trPr>
        <w:tc>
          <w:tcPr>
            <w:tcW w:w="2541" w:type="dxa"/>
            <w:gridSpan w:val="2"/>
          </w:tcPr>
          <w:p w14:paraId="7A201186" w14:textId="77777777" w:rsidR="008802A9" w:rsidRPr="007914F9" w:rsidRDefault="008802A9" w:rsidP="007A6468">
            <w:pPr>
              <w:rPr>
                <w:sz w:val="22"/>
              </w:rPr>
            </w:pPr>
            <w:r w:rsidRPr="007914F9">
              <w:rPr>
                <w:sz w:val="22"/>
              </w:rPr>
              <w:t xml:space="preserve">YPH </w:t>
            </w:r>
          </w:p>
        </w:tc>
        <w:tc>
          <w:tcPr>
            <w:tcW w:w="4318" w:type="dxa"/>
          </w:tcPr>
          <w:p w14:paraId="3B4D2F3A" w14:textId="77777777" w:rsidR="008802A9" w:rsidRPr="007914F9" w:rsidRDefault="008802A9" w:rsidP="007A6468">
            <w:pPr>
              <w:rPr>
                <w:sz w:val="22"/>
              </w:rPr>
            </w:pPr>
            <w:r w:rsidRPr="007914F9">
              <w:rPr>
                <w:sz w:val="22"/>
              </w:rPr>
              <w:t>Yellow Page Heading Code</w:t>
            </w:r>
          </w:p>
        </w:tc>
        <w:tc>
          <w:tcPr>
            <w:tcW w:w="2969" w:type="dxa"/>
          </w:tcPr>
          <w:p w14:paraId="1B198D21" w14:textId="77777777" w:rsidR="008802A9" w:rsidRPr="007914F9" w:rsidRDefault="008802A9" w:rsidP="007A6468">
            <w:pPr>
              <w:rPr>
                <w:b/>
                <w:sz w:val="22"/>
              </w:rPr>
            </w:pPr>
            <w:r w:rsidRPr="007914F9">
              <w:rPr>
                <w:b/>
                <w:sz w:val="22"/>
              </w:rPr>
              <w:t>999001</w:t>
            </w:r>
          </w:p>
        </w:tc>
      </w:tr>
      <w:tr w:rsidR="008802A9" w:rsidRPr="007914F9" w14:paraId="11502BBC" w14:textId="77777777" w:rsidTr="004E7228">
        <w:trPr>
          <w:cantSplit/>
          <w:trHeight w:val="320"/>
        </w:trPr>
        <w:tc>
          <w:tcPr>
            <w:tcW w:w="9828" w:type="dxa"/>
            <w:gridSpan w:val="4"/>
            <w:shd w:val="clear" w:color="auto" w:fill="99CCFF"/>
          </w:tcPr>
          <w:p w14:paraId="66C0E64E" w14:textId="77777777" w:rsidR="008802A9" w:rsidRPr="007914F9" w:rsidRDefault="008802A9" w:rsidP="007A6468">
            <w:pPr>
              <w:rPr>
                <w:b/>
              </w:rPr>
            </w:pPr>
            <w:r w:rsidRPr="007914F9">
              <w:rPr>
                <w:b/>
              </w:rPr>
              <w:t>Advertising Section</w:t>
            </w:r>
          </w:p>
        </w:tc>
      </w:tr>
      <w:tr w:rsidR="008802A9" w:rsidRPr="007914F9" w14:paraId="128DB9BF" w14:textId="77777777" w:rsidTr="004E7228">
        <w:trPr>
          <w:cantSplit/>
          <w:trHeight w:val="320"/>
        </w:trPr>
        <w:tc>
          <w:tcPr>
            <w:tcW w:w="2541" w:type="dxa"/>
            <w:gridSpan w:val="2"/>
          </w:tcPr>
          <w:p w14:paraId="4BAA8644" w14:textId="77777777" w:rsidR="008802A9" w:rsidRPr="007914F9" w:rsidRDefault="008802A9" w:rsidP="007A6468">
            <w:pPr>
              <w:rPr>
                <w:sz w:val="22"/>
              </w:rPr>
            </w:pPr>
            <w:r w:rsidRPr="007914F9">
              <w:rPr>
                <w:sz w:val="22"/>
              </w:rPr>
              <w:t xml:space="preserve">SIC </w:t>
            </w:r>
          </w:p>
        </w:tc>
        <w:tc>
          <w:tcPr>
            <w:tcW w:w="4318" w:type="dxa"/>
          </w:tcPr>
          <w:p w14:paraId="67EDB6AB" w14:textId="77777777" w:rsidR="008802A9" w:rsidRPr="007914F9" w:rsidRDefault="008802A9" w:rsidP="007A6468">
            <w:r w:rsidRPr="007914F9">
              <w:rPr>
                <w:sz w:val="22"/>
              </w:rPr>
              <w:t>Standard Industry Classification</w:t>
            </w:r>
          </w:p>
        </w:tc>
        <w:tc>
          <w:tcPr>
            <w:tcW w:w="2969" w:type="dxa"/>
          </w:tcPr>
          <w:p w14:paraId="2585A167" w14:textId="77777777" w:rsidR="008802A9" w:rsidRPr="007914F9" w:rsidRDefault="008802A9" w:rsidP="007A6468">
            <w:pPr>
              <w:rPr>
                <w:b/>
                <w:sz w:val="22"/>
              </w:rPr>
            </w:pPr>
            <w:r w:rsidRPr="007914F9">
              <w:rPr>
                <w:b/>
                <w:sz w:val="22"/>
              </w:rPr>
              <w:t>7999</w:t>
            </w:r>
          </w:p>
        </w:tc>
      </w:tr>
    </w:tbl>
    <w:p w14:paraId="621B993E" w14:textId="77777777" w:rsidR="003E0106" w:rsidRPr="007914F9" w:rsidRDefault="003E0106" w:rsidP="007A6468"/>
    <w:p w14:paraId="57D2DCF4" w14:textId="77777777" w:rsidR="003E0106" w:rsidRPr="007914F9" w:rsidRDefault="00226242" w:rsidP="007A6468">
      <w:r w:rsidRPr="007914F9">
        <w:t>For CRIS customer service records, send the entire CSR to the test manager. For CABS customer service records, send only the detailed circuit level pages.</w:t>
      </w:r>
    </w:p>
    <w:p w14:paraId="4F735907" w14:textId="77777777" w:rsidR="003E0106" w:rsidRPr="007914F9" w:rsidRDefault="003E0106" w:rsidP="007A6468"/>
    <w:p w14:paraId="172B39F6" w14:textId="77777777" w:rsidR="009D5F81" w:rsidRPr="007914F9" w:rsidRDefault="009D5F81" w:rsidP="007A6468">
      <w:r w:rsidRPr="007914F9">
        <w:t>The responsibility of the CLEC</w:t>
      </w:r>
      <w:r w:rsidR="002E23F7" w:rsidRPr="007914F9">
        <w:t xml:space="preserve"> Vendor </w:t>
      </w:r>
      <w:r w:rsidRPr="007914F9">
        <w:t>Test Manager ends at FOC on all LSRs requiring flow-through to provisioning and/or billing. CLECs/Vendors</w:t>
      </w:r>
      <w:r w:rsidR="002E23F7" w:rsidRPr="007914F9">
        <w:t>/WSPs</w:t>
      </w:r>
      <w:r w:rsidRPr="007914F9">
        <w:t xml:space="preserve"> with questions or issues that arise after FOC should refer these to the appropriate service center that would normally handle these production orders. As </w:t>
      </w:r>
      <w:r w:rsidR="002E23F7" w:rsidRPr="007914F9">
        <w:t>CLEC Vendor T</w:t>
      </w:r>
      <w:r w:rsidRPr="007914F9">
        <w:t xml:space="preserve">est </w:t>
      </w:r>
      <w:r w:rsidR="002E23F7" w:rsidRPr="007914F9">
        <w:t>M</w:t>
      </w:r>
      <w:r w:rsidRPr="007914F9">
        <w:t>anagers are unable to simulate jeopardy or completion notices on “live” requests, these notices cannot be provided on any test using customer-specific data and marked for flow-through to provisioning and/or billing.</w:t>
      </w:r>
    </w:p>
    <w:p w14:paraId="705B52BA" w14:textId="77777777" w:rsidR="009D5F81" w:rsidRPr="007914F9" w:rsidRDefault="009D5F81" w:rsidP="007A6468"/>
    <w:p w14:paraId="7A81AAE5" w14:textId="77777777" w:rsidR="009D5F81" w:rsidRPr="007914F9" w:rsidRDefault="00391F4B" w:rsidP="007A6468">
      <w:r w:rsidRPr="007914F9">
        <w:t>AT&amp;T</w:t>
      </w:r>
      <w:r w:rsidR="009D5F81" w:rsidRPr="007914F9">
        <w:t xml:space="preserve"> will monitor test account LSRs that are flowing through to provisioning and/or billing to ensure that there is no negative impact on production orders or systems. </w:t>
      </w:r>
      <w:r w:rsidRPr="007914F9">
        <w:t>AT&amp;T</w:t>
      </w:r>
      <w:r w:rsidR="009D5F81" w:rsidRPr="007914F9">
        <w:t xml:space="preserve"> reserves the right to temporarily halt </w:t>
      </w:r>
      <w:proofErr w:type="gramStart"/>
      <w:r w:rsidR="009D5F81" w:rsidRPr="007914F9">
        <w:t>all of</w:t>
      </w:r>
      <w:proofErr w:type="gramEnd"/>
      <w:r w:rsidR="009D5F81" w:rsidRPr="007914F9">
        <w:t xml:space="preserve"> the above-referenced tests without prior notification if any production-affecting problem arises. Order flow will resume after the problem is resolved.</w:t>
      </w:r>
    </w:p>
    <w:p w14:paraId="5B8600CF" w14:textId="77777777" w:rsidR="009D5F81" w:rsidRDefault="009D5F81" w:rsidP="007A6468"/>
    <w:p w14:paraId="3ED9FB83" w14:textId="77777777" w:rsidR="000F31A0" w:rsidRDefault="000F31A0" w:rsidP="007A6468"/>
    <w:p w14:paraId="4B92A329" w14:textId="77777777" w:rsidR="000F31A0" w:rsidRPr="007914F9" w:rsidRDefault="000F31A0" w:rsidP="007A6468"/>
    <w:p w14:paraId="538A3C2D" w14:textId="77777777" w:rsidR="009D5F81" w:rsidRPr="007914F9" w:rsidRDefault="009D5F81" w:rsidP="004E7228">
      <w:pPr>
        <w:pStyle w:val="Heading3"/>
      </w:pPr>
      <w:bookmarkStart w:id="32" w:name="_Toc119907939"/>
      <w:r w:rsidRPr="007914F9">
        <w:lastRenderedPageBreak/>
        <w:t>Use of the Project Field for Firm Order LSRs</w:t>
      </w:r>
      <w:bookmarkEnd w:id="32"/>
    </w:p>
    <w:p w14:paraId="793373D8" w14:textId="77777777" w:rsidR="009D5F81" w:rsidRPr="007914F9" w:rsidRDefault="009D5F81" w:rsidP="007A6468"/>
    <w:p w14:paraId="45F01C15" w14:textId="77777777" w:rsidR="0079307A" w:rsidRPr="007914F9" w:rsidRDefault="009D5F81" w:rsidP="007A6468">
      <w:r w:rsidRPr="007914F9">
        <w:t>When testing in CAVE, CLECs/Vendors</w:t>
      </w:r>
      <w:r w:rsidR="002E23F7" w:rsidRPr="007914F9">
        <w:t>/WSPs</w:t>
      </w:r>
      <w:r w:rsidRPr="007914F9">
        <w:t xml:space="preserve"> must populate the Project field on firm order LSRs with either CAVEBILL (LSRs requiring flow-through to provisioning and/or billing) or CAVENOBILL (LSRs not requiring flow-through to provisioning and/or billing), regardless of which REQTYP or ACTTYP is being tested. Failure to populate this field</w:t>
      </w:r>
      <w:r w:rsidR="002E23F7" w:rsidRPr="007914F9">
        <w:t xml:space="preserve"> may</w:t>
      </w:r>
      <w:r w:rsidRPr="007914F9">
        <w:t xml:space="preserve"> result in receipt of an error message.</w:t>
      </w:r>
      <w:r w:rsidR="0079307A" w:rsidRPr="007914F9">
        <w:t xml:space="preserve"> </w:t>
      </w:r>
    </w:p>
    <w:p w14:paraId="277219C9" w14:textId="77777777" w:rsidR="0079307A" w:rsidRPr="007914F9" w:rsidRDefault="0079307A" w:rsidP="007A6468"/>
    <w:p w14:paraId="5F540AC9" w14:textId="77777777" w:rsidR="009D5F81" w:rsidRPr="007914F9" w:rsidRDefault="00B65F0D" w:rsidP="007A6468">
      <w:r>
        <w:t>To</w:t>
      </w:r>
      <w:r w:rsidR="0079307A" w:rsidRPr="007914F9">
        <w:t xml:space="preserve"> submit single orders in a bulk arrangement </w:t>
      </w:r>
      <w:r>
        <w:t>(</w:t>
      </w:r>
      <w:r w:rsidR="0079307A" w:rsidRPr="007914F9">
        <w:t>REQTYP B only</w:t>
      </w:r>
      <w:r>
        <w:t>)</w:t>
      </w:r>
      <w:r w:rsidR="0079307A" w:rsidRPr="007914F9">
        <w:t xml:space="preserve">, the Project field must appear as follows: XXXXXBULK. </w:t>
      </w:r>
      <w:proofErr w:type="spellStart"/>
      <w:r w:rsidR="0079307A" w:rsidRPr="007914F9">
        <w:t>Xs</w:t>
      </w:r>
      <w:proofErr w:type="spellEnd"/>
      <w:r w:rsidR="0079307A" w:rsidRPr="007914F9">
        <w:t xml:space="preserve"> represent your data. The last 4 characters of the project field must be BULK.</w:t>
      </w:r>
    </w:p>
    <w:p w14:paraId="362EA7E6" w14:textId="77777777" w:rsidR="009D5F81" w:rsidRPr="007914F9" w:rsidRDefault="009D5F81" w:rsidP="007A6468"/>
    <w:p w14:paraId="36EBE518" w14:textId="77777777" w:rsidR="009D5F81" w:rsidRPr="007914F9" w:rsidRDefault="009D5F81" w:rsidP="004049AD">
      <w:pPr>
        <w:pStyle w:val="Heading2"/>
      </w:pPr>
      <w:bookmarkStart w:id="33" w:name="_Toc16936833"/>
      <w:bookmarkStart w:id="34" w:name="_Toc119907940"/>
      <w:r w:rsidRPr="007914F9">
        <w:t>Environment Availability</w:t>
      </w:r>
      <w:bookmarkEnd w:id="33"/>
      <w:bookmarkEnd w:id="34"/>
    </w:p>
    <w:p w14:paraId="12C08896" w14:textId="77777777" w:rsidR="009D5F81" w:rsidRPr="007914F9" w:rsidRDefault="009D5F81" w:rsidP="007A6468"/>
    <w:p w14:paraId="7F44A52D" w14:textId="77777777" w:rsidR="00807FD1" w:rsidRPr="007914F9" w:rsidRDefault="009D5F81" w:rsidP="007A6468">
      <w:r w:rsidRPr="007914F9">
        <w:t xml:space="preserve">The CAVE environment will be available for testing of eligible pre-release code </w:t>
      </w:r>
      <w:r w:rsidR="00271EC3">
        <w:t>in accordance with the Change Management process (no less than five weeks prior to the production release, which includes a quiet week)</w:t>
      </w:r>
      <w:r w:rsidRPr="007914F9">
        <w:t>. Outside of that pre-release testing window, CAVE will be available to support testing against a copy of</w:t>
      </w:r>
      <w:r w:rsidR="00807FD1" w:rsidRPr="007914F9">
        <w:t xml:space="preserve"> the present production release.</w:t>
      </w:r>
    </w:p>
    <w:p w14:paraId="0781A284" w14:textId="77777777" w:rsidR="008A31E4" w:rsidRDefault="008A31E4" w:rsidP="007A6468">
      <w:pPr>
        <w:rPr>
          <w:b/>
        </w:rPr>
      </w:pPr>
    </w:p>
    <w:p w14:paraId="13445C7A" w14:textId="77777777" w:rsidR="009D5F81" w:rsidRPr="008A31E4" w:rsidRDefault="009D5F81" w:rsidP="007A6468">
      <w:r w:rsidRPr="008A31E4">
        <w:t>The CAVE test environment will be unavailable</w:t>
      </w:r>
      <w:r w:rsidR="00807FD1" w:rsidRPr="008A31E4">
        <w:t xml:space="preserve"> </w:t>
      </w:r>
      <w:r w:rsidR="00624751" w:rsidRPr="008A31E4">
        <w:t xml:space="preserve">for loading the pre-release code the week prior to the scheduled </w:t>
      </w:r>
      <w:r w:rsidRPr="008A31E4">
        <w:t xml:space="preserve">testing. </w:t>
      </w:r>
      <w:r w:rsidR="00624751" w:rsidRPr="008A31E4">
        <w:t xml:space="preserve"> AT&amp;T will provide notification detailing downtime/preparation window. </w:t>
      </w:r>
    </w:p>
    <w:p w14:paraId="409C627A" w14:textId="77777777" w:rsidR="009D5F81" w:rsidRPr="007914F9" w:rsidRDefault="009D5F81" w:rsidP="007A6468"/>
    <w:p w14:paraId="4A7AB7F7" w14:textId="77777777" w:rsidR="009D5F81" w:rsidRPr="007914F9" w:rsidRDefault="009D5F81" w:rsidP="007A6468">
      <w:r w:rsidRPr="007914F9">
        <w:t xml:space="preserve">Unless otherwise noted, CAVE will be available for the receipt and transmission of test transactions Monday through Thursday, from 8:00AM Eastern through 8:00PM Eastern and on Friday from 8:00AM through 5:00PM. Support from the testing teams for test case analysis/problem resolution will be provided within the hours outlined in Section 3 (Testing / Technical Support). </w:t>
      </w:r>
      <w:r w:rsidR="00391F4B" w:rsidRPr="007914F9">
        <w:t>AT&amp;T</w:t>
      </w:r>
      <w:r w:rsidRPr="007914F9">
        <w:t xml:space="preserve"> will at</w:t>
      </w:r>
      <w:r w:rsidR="00365046" w:rsidRPr="007914F9">
        <w:t>tempt to accommodate CLECs/</w:t>
      </w:r>
      <w:r w:rsidRPr="007914F9">
        <w:t>Vendors</w:t>
      </w:r>
      <w:r w:rsidR="00365046" w:rsidRPr="007914F9">
        <w:t>/WSPs*</w:t>
      </w:r>
      <w:r w:rsidRPr="007914F9">
        <w:t xml:space="preserve"> requiring after hours/weekend testing on a case-by-case basis.</w:t>
      </w:r>
    </w:p>
    <w:p w14:paraId="60F049CF" w14:textId="77777777" w:rsidR="009D5F81" w:rsidRPr="007914F9" w:rsidRDefault="009D5F81" w:rsidP="007A6468"/>
    <w:p w14:paraId="7D4C642F" w14:textId="77777777" w:rsidR="009D5F81" w:rsidRPr="007914F9" w:rsidRDefault="00391F4B" w:rsidP="007A6468">
      <w:r w:rsidRPr="007914F9">
        <w:t>AT&amp;T</w:t>
      </w:r>
      <w:r w:rsidR="00365046" w:rsidRPr="007914F9">
        <w:t xml:space="preserve"> will provide the CLEC/</w:t>
      </w:r>
      <w:r w:rsidR="009D5F81" w:rsidRPr="007914F9">
        <w:t>Vendor</w:t>
      </w:r>
      <w:r w:rsidR="00365046" w:rsidRPr="007914F9">
        <w:t>/WSP*</w:t>
      </w:r>
      <w:r w:rsidR="009D5F81" w:rsidRPr="007914F9">
        <w:t xml:space="preserve"> community with formal notification should an exception to any of the </w:t>
      </w:r>
      <w:proofErr w:type="gramStart"/>
      <w:r w:rsidR="009D5F81" w:rsidRPr="007914F9">
        <w:t>aforementioned processes / configurations</w:t>
      </w:r>
      <w:proofErr w:type="gramEnd"/>
      <w:r w:rsidR="009D5F81" w:rsidRPr="007914F9">
        <w:t xml:space="preserve"> occur. When future variances are expected to occur (i.e., those generated by upcoming release functionality) advance notification will be provided.</w:t>
      </w:r>
    </w:p>
    <w:p w14:paraId="76AC650B" w14:textId="77777777" w:rsidR="009D5F81" w:rsidRPr="007914F9" w:rsidRDefault="009D5F81" w:rsidP="007A6468"/>
    <w:p w14:paraId="4EAD4E82" w14:textId="77777777" w:rsidR="000B4A36" w:rsidRPr="007914F9" w:rsidRDefault="000B4A36" w:rsidP="004E7228">
      <w:pPr>
        <w:pStyle w:val="Heading3"/>
      </w:pPr>
      <w:bookmarkStart w:id="35" w:name="_Toc119907941"/>
      <w:r w:rsidRPr="007914F9">
        <w:t>Unsupported Testing in CAVE</w:t>
      </w:r>
      <w:bookmarkEnd w:id="35"/>
    </w:p>
    <w:p w14:paraId="69A9A046" w14:textId="77777777" w:rsidR="000B4A36" w:rsidRPr="007914F9" w:rsidRDefault="000B4A36" w:rsidP="007A6468"/>
    <w:p w14:paraId="2B768F79" w14:textId="5DB8986A" w:rsidR="009D5F81" w:rsidRPr="007914F9" w:rsidRDefault="00391F4B" w:rsidP="007A6468">
      <w:r w:rsidRPr="007914F9">
        <w:t>AT&amp;T</w:t>
      </w:r>
      <w:r w:rsidR="009D5F81" w:rsidRPr="007914F9">
        <w:t xml:space="preserve"> allows </w:t>
      </w:r>
      <w:r w:rsidR="00AA77E5" w:rsidRPr="007914F9">
        <w:t>u</w:t>
      </w:r>
      <w:r w:rsidR="009D5F81" w:rsidRPr="007914F9">
        <w:t xml:space="preserve">nsupported </w:t>
      </w:r>
      <w:r w:rsidR="00AA77E5" w:rsidRPr="007914F9">
        <w:t>t</w:t>
      </w:r>
      <w:r w:rsidR="009D5F81" w:rsidRPr="007914F9">
        <w:t xml:space="preserve">esting in the CAVE environment provided all </w:t>
      </w:r>
      <w:r w:rsidR="00AA77E5" w:rsidRPr="007914F9">
        <w:t>u</w:t>
      </w:r>
      <w:r w:rsidR="009D5F81" w:rsidRPr="007914F9">
        <w:t xml:space="preserve">nsupported </w:t>
      </w:r>
      <w:r w:rsidR="00AA77E5" w:rsidRPr="007914F9">
        <w:t>t</w:t>
      </w:r>
      <w:r w:rsidR="009D5F81" w:rsidRPr="007914F9">
        <w:t xml:space="preserve">esting is performed during published hours of availability for the CAVE environment. The CAVE environment has </w:t>
      </w:r>
      <w:r w:rsidR="00365046" w:rsidRPr="007914F9">
        <w:t>scheduled</w:t>
      </w:r>
      <w:r w:rsidR="009D5F81" w:rsidRPr="007914F9">
        <w:t xml:space="preserve"> published hours of unavailability during which no testing can be performed. These periods of unavailability are necessary to allow </w:t>
      </w:r>
      <w:r w:rsidRPr="007914F9">
        <w:t>AT&amp;T</w:t>
      </w:r>
      <w:r w:rsidR="009D5F81" w:rsidRPr="007914F9">
        <w:t xml:space="preserve"> the opportunity to perform maintenance of the environment. Unsupported testing is defined as testing that does not require a </w:t>
      </w:r>
      <w:r w:rsidR="00365046" w:rsidRPr="007914F9">
        <w:t>CLEC Vendor T</w:t>
      </w:r>
      <w:r w:rsidR="009D5F81" w:rsidRPr="007914F9">
        <w:t xml:space="preserve">est </w:t>
      </w:r>
      <w:r w:rsidR="00365046" w:rsidRPr="007914F9">
        <w:t>M</w:t>
      </w:r>
      <w:r w:rsidR="009D5F81" w:rsidRPr="007914F9">
        <w:t xml:space="preserve">anager to establish or assist with the execution of test cases nor to assist in the analysis of test case results. An example of unsupported testing is when a CLEC or vendor wants to perform optional or voluntary regression testing of their software in CAVE using test cases previously provided by </w:t>
      </w:r>
      <w:r w:rsidRPr="007914F9">
        <w:t>AT&amp;T</w:t>
      </w:r>
      <w:r w:rsidR="009D5F81" w:rsidRPr="007914F9">
        <w:t xml:space="preserve"> during other testing activities or using test cases selected solely from the </w:t>
      </w:r>
      <w:r w:rsidRPr="007914F9">
        <w:t>AT&amp;T</w:t>
      </w:r>
      <w:r w:rsidR="009D5F81" w:rsidRPr="007914F9">
        <w:t xml:space="preserve"> Test Case Catalog. </w:t>
      </w:r>
      <w:r w:rsidRPr="007914F9">
        <w:t>AT&amp;T</w:t>
      </w:r>
      <w:r w:rsidR="009D5F81" w:rsidRPr="007914F9">
        <w:t xml:space="preserve"> allows </w:t>
      </w:r>
      <w:r w:rsidR="00AA77E5" w:rsidRPr="007914F9">
        <w:t>u</w:t>
      </w:r>
      <w:r w:rsidR="009D5F81" w:rsidRPr="007914F9">
        <w:t xml:space="preserve">nsupported </w:t>
      </w:r>
      <w:r w:rsidR="00AA77E5" w:rsidRPr="007914F9">
        <w:t>t</w:t>
      </w:r>
      <w:r w:rsidR="009D5F81" w:rsidRPr="007914F9">
        <w:t xml:space="preserve">esting in the CAVE </w:t>
      </w:r>
      <w:r w:rsidR="009F6092" w:rsidRPr="007914F9">
        <w:t>environment but</w:t>
      </w:r>
      <w:r w:rsidR="009D5F81" w:rsidRPr="007914F9">
        <w:t xml:space="preserve"> does not allow </w:t>
      </w:r>
      <w:r w:rsidR="00AA77E5" w:rsidRPr="007914F9">
        <w:t>u</w:t>
      </w:r>
      <w:r w:rsidR="009D5F81" w:rsidRPr="007914F9">
        <w:t xml:space="preserve">nscheduled testing. It is necessary to schedule Unsupported Testing so that </w:t>
      </w:r>
      <w:r w:rsidRPr="007914F9">
        <w:t>AT&amp;T</w:t>
      </w:r>
      <w:r w:rsidR="009D5F81" w:rsidRPr="007914F9">
        <w:t xml:space="preserve"> can ensure the availability of test environment capacity and so that </w:t>
      </w:r>
      <w:r w:rsidRPr="007914F9">
        <w:t>AT&amp;T</w:t>
      </w:r>
      <w:r w:rsidR="009D5F81" w:rsidRPr="007914F9">
        <w:t xml:space="preserve"> Application and Technical Support teams who monitor the </w:t>
      </w:r>
      <w:r w:rsidR="009D5F81" w:rsidRPr="007914F9">
        <w:lastRenderedPageBreak/>
        <w:t xml:space="preserve">CAVE environment are aware of users who may be impacting or may be impacted by unusual or unscheduled events that may happen in the test environment from time to time (ex. Unplanned downtime, outages, software loads, etc.). Scheduling of </w:t>
      </w:r>
      <w:r w:rsidR="00AA77E5" w:rsidRPr="007914F9">
        <w:t>u</w:t>
      </w:r>
      <w:r w:rsidR="009D5F81" w:rsidRPr="007914F9">
        <w:t xml:space="preserve">nsupported </w:t>
      </w:r>
      <w:r w:rsidR="00AA77E5" w:rsidRPr="007914F9">
        <w:t>t</w:t>
      </w:r>
      <w:r w:rsidR="009D5F81" w:rsidRPr="007914F9">
        <w:t xml:space="preserve">esting in CAVE requires the submission of a </w:t>
      </w:r>
      <w:r w:rsidR="00F36071" w:rsidRPr="007914F9">
        <w:t>TEST</w:t>
      </w:r>
      <w:r w:rsidR="009D5F81" w:rsidRPr="007914F9">
        <w:t xml:space="preserve"> Request and an optional kickoff call, at the discretion of the </w:t>
      </w:r>
      <w:r w:rsidRPr="007914F9">
        <w:t>AT&amp;T</w:t>
      </w:r>
      <w:r w:rsidR="009D5F81" w:rsidRPr="007914F9">
        <w:t xml:space="preserve"> </w:t>
      </w:r>
      <w:r w:rsidR="00E563F5" w:rsidRPr="007914F9">
        <w:t>WSS</w:t>
      </w:r>
      <w:r w:rsidR="009D5F81" w:rsidRPr="007914F9">
        <w:t xml:space="preserve"> Manager or Software Vendor </w:t>
      </w:r>
      <w:r w:rsidR="002A6B85" w:rsidRPr="007914F9">
        <w:t xml:space="preserve">Process </w:t>
      </w:r>
      <w:r w:rsidR="009D5F81" w:rsidRPr="007914F9">
        <w:t>Pro</w:t>
      </w:r>
      <w:r w:rsidR="00AA77E5" w:rsidRPr="007914F9">
        <w:t>ject</w:t>
      </w:r>
      <w:r w:rsidR="009D5F81" w:rsidRPr="007914F9">
        <w:t xml:space="preserve"> Manager, if required to ensure a coordinated exchange of application configuration information.   If </w:t>
      </w:r>
      <w:r w:rsidR="00AA77E5" w:rsidRPr="007914F9">
        <w:t>u</w:t>
      </w:r>
      <w:r w:rsidR="009D5F81" w:rsidRPr="007914F9">
        <w:t xml:space="preserve">nsupported </w:t>
      </w:r>
      <w:r w:rsidR="00AA77E5" w:rsidRPr="007914F9">
        <w:t>t</w:t>
      </w:r>
      <w:r w:rsidR="009D5F81" w:rsidRPr="007914F9">
        <w:t xml:space="preserve">esting in CAVE is requested, no </w:t>
      </w:r>
      <w:r w:rsidRPr="007914F9">
        <w:t>AT&amp;T</w:t>
      </w:r>
      <w:r w:rsidR="009D5F81" w:rsidRPr="007914F9">
        <w:t xml:space="preserve"> Test Manager will be involved in the overall provisioning of test case scripts, whether from the TCC or Custom Scripts requested.  </w:t>
      </w:r>
    </w:p>
    <w:p w14:paraId="7E6AD9F6" w14:textId="77777777" w:rsidR="000B4A36" w:rsidRPr="007914F9" w:rsidRDefault="000B4A36" w:rsidP="007A6468"/>
    <w:p w14:paraId="6438BDBB" w14:textId="77777777" w:rsidR="000B4A36" w:rsidRPr="007914F9" w:rsidRDefault="000B4A36" w:rsidP="007A6468">
      <w:r w:rsidRPr="007914F9">
        <w:t xml:space="preserve">When scheduling unsupported testing in </w:t>
      </w:r>
      <w:r w:rsidR="00E563F5" w:rsidRPr="007914F9">
        <w:t>TEST</w:t>
      </w:r>
      <w:r w:rsidRPr="007914F9">
        <w:t xml:space="preserve"> the start and end date fields in the </w:t>
      </w:r>
      <w:r w:rsidR="00E563F5" w:rsidRPr="007914F9">
        <w:t>TEST</w:t>
      </w:r>
      <w:r w:rsidRPr="007914F9">
        <w:t xml:space="preserve"> Request Profile must be populated. </w:t>
      </w:r>
      <w:r w:rsidR="00391F4B" w:rsidRPr="007914F9">
        <w:t>AT&amp;T</w:t>
      </w:r>
      <w:r w:rsidRPr="007914F9">
        <w:t xml:space="preserve"> will allow a maximum time span from the start of the release pre-soak up to the blackout period, i.e., one unsupported testing Test Request Profile per new release. </w:t>
      </w:r>
      <w:r w:rsidR="003B1341" w:rsidRPr="007914F9">
        <w:t xml:space="preserve"> When </w:t>
      </w:r>
      <w:r w:rsidR="00E15FFE" w:rsidRPr="007914F9">
        <w:t xml:space="preserve">performing </w:t>
      </w:r>
      <w:r w:rsidR="003B1341" w:rsidRPr="007914F9">
        <w:t>unsupported testing in CAVE, customers are not permitted to use the CAVEBILL function.</w:t>
      </w:r>
    </w:p>
    <w:p w14:paraId="6FD3A970" w14:textId="77777777" w:rsidR="005A27D3" w:rsidRPr="007914F9" w:rsidRDefault="005A27D3" w:rsidP="007A6468"/>
    <w:p w14:paraId="26182D38" w14:textId="4AED24F5" w:rsidR="005A27D3" w:rsidRPr="007914F9" w:rsidRDefault="005A27D3" w:rsidP="007A6468">
      <w:r w:rsidRPr="007914F9">
        <w:t xml:space="preserve">After a customer submits a Test Request Profile in </w:t>
      </w:r>
      <w:r w:rsidR="00E563F5" w:rsidRPr="007914F9">
        <w:t>TEST</w:t>
      </w:r>
      <w:r w:rsidRPr="007914F9">
        <w:t xml:space="preserve"> that specifies unsupported testing, the </w:t>
      </w:r>
      <w:r w:rsidR="003B01CB" w:rsidRPr="007914F9">
        <w:t>WSS ma</w:t>
      </w:r>
      <w:r w:rsidRPr="007914F9">
        <w:t xml:space="preserve">nager/SVP project manager will review the request and change the status to Review Complete. The customer may begin testing as soon as the profile status is </w:t>
      </w:r>
      <w:r w:rsidR="009F6092" w:rsidRPr="007914F9">
        <w:t>changed,</w:t>
      </w:r>
      <w:r w:rsidR="003B1341" w:rsidRPr="007914F9">
        <w:t xml:space="preserve"> and the testing start date has arrived</w:t>
      </w:r>
      <w:r w:rsidRPr="007914F9">
        <w:t xml:space="preserve">. At their discretion, </w:t>
      </w:r>
      <w:r w:rsidR="003B01CB" w:rsidRPr="007914F9">
        <w:t>WSS</w:t>
      </w:r>
      <w:r w:rsidRPr="007914F9">
        <w:t xml:space="preserve">/SVP PM may request a conference call with the customer to discuss the request. No other support will be provided on these test request profiles by </w:t>
      </w:r>
      <w:r w:rsidR="00E563F5" w:rsidRPr="007914F9">
        <w:t>WSS</w:t>
      </w:r>
      <w:r w:rsidRPr="007914F9">
        <w:t xml:space="preserve">, SVP, or the CLEC test manager. If for any reason additional support is needed from </w:t>
      </w:r>
      <w:r w:rsidR="003B01CB" w:rsidRPr="007914F9">
        <w:t>WSS</w:t>
      </w:r>
      <w:r w:rsidRPr="007914F9">
        <w:t>, SVP, or the CLEC test managers the customer must initiate a new test request for supported testing.</w:t>
      </w:r>
    </w:p>
    <w:p w14:paraId="088B76D1" w14:textId="77777777" w:rsidR="009D5F81" w:rsidRPr="007914F9" w:rsidRDefault="009D5F81" w:rsidP="007A6468"/>
    <w:p w14:paraId="6959EF9D" w14:textId="77777777" w:rsidR="009D5F81" w:rsidRPr="007914F9" w:rsidRDefault="009D5F81" w:rsidP="004049AD">
      <w:pPr>
        <w:pStyle w:val="Heading2"/>
      </w:pPr>
      <w:bookmarkStart w:id="36" w:name="_Toc16936834"/>
      <w:bookmarkStart w:id="37" w:name="_Toc119907942"/>
      <w:r w:rsidRPr="007914F9">
        <w:t>Test Case Catalog (TCC)</w:t>
      </w:r>
      <w:bookmarkEnd w:id="36"/>
      <w:bookmarkEnd w:id="37"/>
    </w:p>
    <w:p w14:paraId="3A4A4303" w14:textId="77777777" w:rsidR="000310E4" w:rsidRPr="007914F9" w:rsidRDefault="000310E4" w:rsidP="000310E4"/>
    <w:p w14:paraId="4DF98FEC" w14:textId="77777777" w:rsidR="009D5F81" w:rsidRPr="007914F9" w:rsidRDefault="009D5F81" w:rsidP="007A6468">
      <w:r w:rsidRPr="007914F9">
        <w:t xml:space="preserve">To assist CLECs, WSPs, and Vendors during their testing, </w:t>
      </w:r>
      <w:r w:rsidR="00391F4B" w:rsidRPr="007914F9">
        <w:t>AT&amp;T</w:t>
      </w:r>
      <w:r w:rsidRPr="007914F9">
        <w:t xml:space="preserve"> will publish a regression Test Case Catalog (TCC) that provides test data reflecting a broad sampling of the order and pre-order scenarios available in the </w:t>
      </w:r>
      <w:r w:rsidR="00391F4B" w:rsidRPr="007914F9">
        <w:t>AT&amp;T</w:t>
      </w:r>
      <w:r w:rsidRPr="007914F9">
        <w:t xml:space="preserve"> OSS’s. CLECs/Vendors</w:t>
      </w:r>
      <w:r w:rsidR="000310E4" w:rsidRPr="007914F9">
        <w:t>/WSPs*</w:t>
      </w:r>
      <w:r w:rsidRPr="007914F9">
        <w:t xml:space="preserve"> may execute “test cases” included in this catalog during their </w:t>
      </w:r>
      <w:r w:rsidR="00943B61">
        <w:t>LEX</w:t>
      </w:r>
      <w:r w:rsidR="00943B61" w:rsidRPr="007914F9">
        <w:t xml:space="preserve"> </w:t>
      </w:r>
      <w:r w:rsidR="00943B61">
        <w:t>and</w:t>
      </w:r>
      <w:r w:rsidR="00407814" w:rsidRPr="007914F9">
        <w:t xml:space="preserve"> </w:t>
      </w:r>
      <w:r w:rsidR="00407814" w:rsidRPr="008A31E4">
        <w:t>XML</w:t>
      </w:r>
      <w:r w:rsidRPr="007914F9">
        <w:t xml:space="preserve"> validity testing phase in CAVE, in addition to any “custom built” test cases that are requested in advance. One week prior to the start of the pre-release testing cycle, </w:t>
      </w:r>
      <w:r w:rsidR="00391F4B" w:rsidRPr="007914F9">
        <w:t>AT&amp;T</w:t>
      </w:r>
      <w:r w:rsidRPr="007914F9">
        <w:t xml:space="preserve"> will publish a draft copy of the updated TCC that reflects the new ordering scenarios and functionality to be introduced with the new release. Two weeks after the release production implementation, </w:t>
      </w:r>
      <w:r w:rsidR="00391F4B" w:rsidRPr="007914F9">
        <w:t>AT&amp;T</w:t>
      </w:r>
      <w:r w:rsidRPr="007914F9">
        <w:t xml:space="preserve"> will publish a final copy of the updated TCC. </w:t>
      </w:r>
    </w:p>
    <w:p w14:paraId="7A1335A9" w14:textId="77777777" w:rsidR="009D5F81" w:rsidRPr="007914F9" w:rsidRDefault="009D5F81" w:rsidP="007A6468"/>
    <w:p w14:paraId="4DFE87EF" w14:textId="77777777" w:rsidR="009D5F81" w:rsidRPr="007914F9" w:rsidRDefault="009D5F81" w:rsidP="007A6468">
      <w:r w:rsidRPr="007914F9">
        <w:t>The TCC will be posted on the CLEC testing website, as follows:</w:t>
      </w:r>
    </w:p>
    <w:p w14:paraId="15848C1B" w14:textId="0EE3C836" w:rsidR="009D5F81" w:rsidRDefault="00F86642" w:rsidP="007A6468">
      <w:hyperlink r:id="rId11" w:history="1">
        <w:r w:rsidR="009F6092" w:rsidRPr="009F6092">
          <w:rPr>
            <w:color w:val="0000FF"/>
            <w:u w:val="single"/>
          </w:rPr>
          <w:t>AT&amp;T Clec Online (att.com)</w:t>
        </w:r>
      </w:hyperlink>
    </w:p>
    <w:p w14:paraId="538466CE" w14:textId="77777777" w:rsidR="009F6092" w:rsidRPr="007914F9" w:rsidRDefault="009F6092" w:rsidP="007A6468"/>
    <w:p w14:paraId="18FFA1A8" w14:textId="77777777" w:rsidR="009D5F81" w:rsidRPr="007914F9" w:rsidRDefault="009D5F81" w:rsidP="007A6468">
      <w:r w:rsidRPr="007914F9">
        <w:t xml:space="preserve">Each </w:t>
      </w:r>
      <w:r w:rsidRPr="007914F9">
        <w:rPr>
          <w:b/>
        </w:rPr>
        <w:t>“</w:t>
      </w:r>
      <w:r w:rsidRPr="008A31E4">
        <w:t>test case"</w:t>
      </w:r>
      <w:r w:rsidRPr="007914F9">
        <w:t xml:space="preserve"> in the catalog will consist of the following:</w:t>
      </w:r>
    </w:p>
    <w:p w14:paraId="21E96633" w14:textId="77777777" w:rsidR="009D5F81" w:rsidRPr="007914F9" w:rsidRDefault="009D5F81" w:rsidP="000310E4">
      <w:pPr>
        <w:numPr>
          <w:ilvl w:val="0"/>
          <w:numId w:val="29"/>
        </w:numPr>
      </w:pPr>
      <w:r w:rsidRPr="007914F9">
        <w:t>Test Scenario - a plain English description/summary of the test.</w:t>
      </w:r>
    </w:p>
    <w:p w14:paraId="120286E6" w14:textId="77777777" w:rsidR="009D5F81" w:rsidRPr="007914F9" w:rsidRDefault="009D5F81" w:rsidP="000310E4">
      <w:pPr>
        <w:numPr>
          <w:ilvl w:val="0"/>
          <w:numId w:val="29"/>
        </w:numPr>
      </w:pPr>
      <w:r w:rsidRPr="007914F9">
        <w:t xml:space="preserve">Test Script - a list of the LSR field names, descriptions of each field name, and the values that belong in each field for the purpose of executing the test. </w:t>
      </w:r>
    </w:p>
    <w:p w14:paraId="05FDED44" w14:textId="77777777" w:rsidR="00097D5B" w:rsidRPr="008A31E4" w:rsidRDefault="00097D5B" w:rsidP="000310E4">
      <w:pPr>
        <w:numPr>
          <w:ilvl w:val="0"/>
          <w:numId w:val="29"/>
        </w:numPr>
      </w:pPr>
      <w:r w:rsidRPr="008A31E4">
        <w:t>XML LSR</w:t>
      </w:r>
      <w:r w:rsidR="008A31E4">
        <w:t xml:space="preserve"> </w:t>
      </w:r>
      <w:r w:rsidRPr="008A31E4">
        <w:t xml:space="preserve">- an example </w:t>
      </w:r>
      <w:r w:rsidR="008C768E" w:rsidRPr="008A31E4">
        <w:t>of</w:t>
      </w:r>
      <w:r w:rsidRPr="008A31E4">
        <w:t xml:space="preserve"> the test c</w:t>
      </w:r>
      <w:r w:rsidR="008C768E" w:rsidRPr="008A31E4">
        <w:t>a</w:t>
      </w:r>
      <w:r w:rsidRPr="008A31E4">
        <w:t>se LSR in XML submission format</w:t>
      </w:r>
    </w:p>
    <w:p w14:paraId="7983F6A8" w14:textId="77777777" w:rsidR="009D5F81" w:rsidRPr="007914F9" w:rsidRDefault="009D5F81" w:rsidP="000310E4">
      <w:pPr>
        <w:numPr>
          <w:ilvl w:val="0"/>
          <w:numId w:val="29"/>
        </w:numPr>
      </w:pPr>
      <w:r w:rsidRPr="007914F9">
        <w:t xml:space="preserve">LSR Response - an example of the typical </w:t>
      </w:r>
      <w:r w:rsidR="003B01CB" w:rsidRPr="008A31E4">
        <w:t>XML</w:t>
      </w:r>
      <w:r w:rsidRPr="007914F9">
        <w:t xml:space="preserve"> response data that would follow submission of the test LSR. </w:t>
      </w:r>
    </w:p>
    <w:p w14:paraId="569A8AA2" w14:textId="77777777" w:rsidR="009D5F81" w:rsidRPr="007914F9" w:rsidRDefault="00943B61" w:rsidP="000310E4">
      <w:pPr>
        <w:numPr>
          <w:ilvl w:val="0"/>
          <w:numId w:val="29"/>
        </w:numPr>
      </w:pPr>
      <w:r>
        <w:t>LEX</w:t>
      </w:r>
      <w:r w:rsidRPr="007914F9">
        <w:t xml:space="preserve"> </w:t>
      </w:r>
      <w:r w:rsidR="009D5F81" w:rsidRPr="007914F9">
        <w:t xml:space="preserve">Fields - To aid CLECs submitting through the </w:t>
      </w:r>
      <w:r>
        <w:t>LEX</w:t>
      </w:r>
      <w:r w:rsidRPr="007914F9">
        <w:t xml:space="preserve"> </w:t>
      </w:r>
      <w:r w:rsidR="009D5F81" w:rsidRPr="007914F9">
        <w:t>GUI, any LSR fields that are not applicable (due to up-front or back-end auto-population by the GUI) will be specially marked.</w:t>
      </w:r>
    </w:p>
    <w:p w14:paraId="01C54F95" w14:textId="77777777" w:rsidR="009D5F81" w:rsidRPr="007914F9" w:rsidRDefault="009D5F81" w:rsidP="007A6468"/>
    <w:p w14:paraId="098ABBBB" w14:textId="77777777" w:rsidR="009D5F81" w:rsidRPr="007914F9" w:rsidRDefault="009D5F81" w:rsidP="004049AD">
      <w:pPr>
        <w:pStyle w:val="Heading2"/>
      </w:pPr>
      <w:bookmarkStart w:id="38" w:name="_Toc16936835"/>
      <w:bookmarkStart w:id="39" w:name="_Toc119907943"/>
      <w:r w:rsidRPr="007914F9">
        <w:lastRenderedPageBreak/>
        <w:t>Testing Data</w:t>
      </w:r>
      <w:bookmarkEnd w:id="38"/>
      <w:bookmarkEnd w:id="39"/>
    </w:p>
    <w:p w14:paraId="2A50BC0B" w14:textId="77777777" w:rsidR="000310E4" w:rsidRPr="007914F9" w:rsidRDefault="000310E4" w:rsidP="000310E4"/>
    <w:p w14:paraId="764ACAEC" w14:textId="77777777" w:rsidR="009D5F81" w:rsidRPr="007914F9" w:rsidRDefault="009D5F81" w:rsidP="007A6468">
      <w:r w:rsidRPr="007914F9">
        <w:t>In addition to containing the acco</w:t>
      </w:r>
      <w:r w:rsidR="000310E4" w:rsidRPr="007914F9">
        <w:t>unts created for our published T</w:t>
      </w:r>
      <w:r w:rsidRPr="007914F9">
        <w:t xml:space="preserve">est </w:t>
      </w:r>
      <w:r w:rsidR="000310E4" w:rsidRPr="007914F9">
        <w:t>C</w:t>
      </w:r>
      <w:r w:rsidRPr="007914F9">
        <w:t xml:space="preserve">ase </w:t>
      </w:r>
      <w:r w:rsidR="000310E4" w:rsidRPr="007914F9">
        <w:t>C</w:t>
      </w:r>
      <w:r w:rsidRPr="007914F9">
        <w:t xml:space="preserve">atalog, </w:t>
      </w:r>
      <w:r w:rsidR="000310E4" w:rsidRPr="007914F9">
        <w:t>CAVE</w:t>
      </w:r>
      <w:r w:rsidRPr="007914F9">
        <w:t xml:space="preserve"> can support a wide range of test data associated with various account conditions and product types. </w:t>
      </w:r>
    </w:p>
    <w:p w14:paraId="2E57C7FE" w14:textId="77777777" w:rsidR="009D5F81" w:rsidRPr="007914F9" w:rsidRDefault="009D5F81" w:rsidP="007A6468"/>
    <w:p w14:paraId="78A02E11" w14:textId="77777777" w:rsidR="009D5F81" w:rsidRPr="007914F9" w:rsidRDefault="009D5F81" w:rsidP="007A6468">
      <w:r w:rsidRPr="007914F9">
        <w:t xml:space="preserve">All pre-ordering transactions in CAVE will necessitate the use of </w:t>
      </w:r>
      <w:r w:rsidR="00391F4B" w:rsidRPr="007914F9">
        <w:t>AT&amp;T</w:t>
      </w:r>
      <w:r w:rsidRPr="007914F9">
        <w:t xml:space="preserve"> specific data (i.e., OCN, BAN, etc.). Firm ordering transactions in CAVE may use Test Case Catalog scenarios using </w:t>
      </w:r>
      <w:r w:rsidR="00391F4B" w:rsidRPr="007914F9">
        <w:t>AT&amp;T</w:t>
      </w:r>
      <w:r w:rsidRPr="007914F9">
        <w:t xml:space="preserve"> specific data, Test Case Catalog scenarios using customer specific data, custom test scenarios using </w:t>
      </w:r>
      <w:r w:rsidR="00391F4B" w:rsidRPr="007914F9">
        <w:t>AT&amp;T</w:t>
      </w:r>
      <w:r w:rsidRPr="007914F9">
        <w:t xml:space="preserve"> specific data, or custom test scenarios using customer specific data. When test scenarios are requested using customer specific data, detailed s</w:t>
      </w:r>
      <w:r w:rsidR="000310E4" w:rsidRPr="007914F9">
        <w:t>c</w:t>
      </w:r>
      <w:r w:rsidRPr="007914F9">
        <w:t xml:space="preserve">ripts including this data must be sent via email to the </w:t>
      </w:r>
      <w:r w:rsidR="000310E4" w:rsidRPr="007914F9">
        <w:t xml:space="preserve">CLEC Vendor </w:t>
      </w:r>
      <w:r w:rsidRPr="007914F9">
        <w:t>Test Manager.</w:t>
      </w:r>
    </w:p>
    <w:p w14:paraId="3414375D" w14:textId="77777777" w:rsidR="009D5F81" w:rsidRPr="007914F9" w:rsidRDefault="009D5F81" w:rsidP="007A6468"/>
    <w:p w14:paraId="069CC7ED" w14:textId="77777777" w:rsidR="009D5F81" w:rsidRPr="007914F9" w:rsidRDefault="009D5F81" w:rsidP="004049AD">
      <w:pPr>
        <w:pStyle w:val="Heading2"/>
      </w:pPr>
      <w:bookmarkStart w:id="40" w:name="_Toc16936836"/>
      <w:bookmarkStart w:id="41" w:name="_Toc119907944"/>
      <w:r w:rsidRPr="007914F9">
        <w:t xml:space="preserve">CAVE Release Implementation and Testing </w:t>
      </w:r>
      <w:bookmarkEnd w:id="40"/>
      <w:r w:rsidRPr="007914F9">
        <w:t>Timeline</w:t>
      </w:r>
      <w:bookmarkEnd w:id="41"/>
    </w:p>
    <w:p w14:paraId="47AE7A1B" w14:textId="77777777" w:rsidR="000310E4" w:rsidRPr="007914F9" w:rsidRDefault="000310E4" w:rsidP="000310E4">
      <w:pPr>
        <w:rPr>
          <w:b/>
        </w:rPr>
      </w:pPr>
    </w:p>
    <w:p w14:paraId="0B8F41B1" w14:textId="77777777" w:rsidR="009D5F81" w:rsidRPr="007914F9" w:rsidRDefault="009D5F81" w:rsidP="007A6468">
      <w:r w:rsidRPr="007914F9">
        <w:t xml:space="preserve">The following list describes when certain events will occur for releases that are eligible to be tested in the CAVE environment prior to their production implementation.  </w:t>
      </w:r>
    </w:p>
    <w:p w14:paraId="11D7DBA6" w14:textId="77777777" w:rsidR="009D5F81" w:rsidRPr="007914F9" w:rsidRDefault="009D5F81" w:rsidP="007A6468"/>
    <w:p w14:paraId="21123990" w14:textId="77777777" w:rsidR="009D5F81" w:rsidRPr="007914F9" w:rsidRDefault="009D5F81" w:rsidP="000310E4">
      <w:pPr>
        <w:numPr>
          <w:ilvl w:val="0"/>
          <w:numId w:val="30"/>
        </w:numPr>
      </w:pPr>
      <w:r w:rsidRPr="007914F9">
        <w:t>1 Week Prior to CAVE Pre-Release Testing Window</w:t>
      </w:r>
    </w:p>
    <w:p w14:paraId="5336FD03" w14:textId="77777777" w:rsidR="009D5F81" w:rsidRPr="007914F9" w:rsidRDefault="00391F4B" w:rsidP="000310E4">
      <w:pPr>
        <w:numPr>
          <w:ilvl w:val="1"/>
          <w:numId w:val="30"/>
        </w:numPr>
      </w:pPr>
      <w:r w:rsidRPr="007914F9">
        <w:t>AT&amp;T</w:t>
      </w:r>
      <w:r w:rsidR="009D5F81" w:rsidRPr="007914F9">
        <w:t xml:space="preserve"> publishes a draft copy of the test case catalog, updated to reflect the new</w:t>
      </w:r>
      <w:r w:rsidR="00120310" w:rsidRPr="007914F9">
        <w:t xml:space="preserve"> release changes/functionality</w:t>
      </w:r>
    </w:p>
    <w:p w14:paraId="7F9542AA" w14:textId="77777777" w:rsidR="009D5F81" w:rsidRPr="007914F9" w:rsidRDefault="00391F4B" w:rsidP="000310E4">
      <w:pPr>
        <w:numPr>
          <w:ilvl w:val="1"/>
          <w:numId w:val="30"/>
        </w:numPr>
      </w:pPr>
      <w:r w:rsidRPr="007914F9">
        <w:t>AT&amp;T</w:t>
      </w:r>
      <w:r w:rsidR="009D5F81" w:rsidRPr="007914F9">
        <w:t xml:space="preserve"> starts publishing daily test</w:t>
      </w:r>
      <w:r w:rsidR="00120310" w:rsidRPr="007914F9">
        <w:t>ing environment status reports</w:t>
      </w:r>
    </w:p>
    <w:p w14:paraId="1C2B6726" w14:textId="77777777" w:rsidR="009D5F81" w:rsidRPr="007914F9" w:rsidRDefault="009D5F81" w:rsidP="007A6468"/>
    <w:p w14:paraId="4820EC27" w14:textId="77777777" w:rsidR="009D5F81" w:rsidRPr="007914F9" w:rsidRDefault="00624751" w:rsidP="000310E4">
      <w:pPr>
        <w:numPr>
          <w:ilvl w:val="0"/>
          <w:numId w:val="31"/>
        </w:numPr>
      </w:pPr>
      <w:proofErr w:type="gramStart"/>
      <w:r w:rsidRPr="008A31E4">
        <w:t>Week</w:t>
      </w:r>
      <w:r w:rsidRPr="007914F9">
        <w:rPr>
          <w:b/>
        </w:rPr>
        <w:t xml:space="preserve"> </w:t>
      </w:r>
      <w:r w:rsidR="009D5F81" w:rsidRPr="007914F9">
        <w:t xml:space="preserve"> Prior</w:t>
      </w:r>
      <w:proofErr w:type="gramEnd"/>
      <w:r w:rsidR="009D5F81" w:rsidRPr="007914F9">
        <w:t xml:space="preserve"> to Start of CAVE Pre-Release Testing Window</w:t>
      </w:r>
    </w:p>
    <w:p w14:paraId="32107BB8" w14:textId="77777777" w:rsidR="009D5F81" w:rsidRPr="007914F9" w:rsidRDefault="009D5F81" w:rsidP="000310E4">
      <w:pPr>
        <w:numPr>
          <w:ilvl w:val="1"/>
          <w:numId w:val="31"/>
        </w:numPr>
      </w:pPr>
      <w:r w:rsidRPr="007914F9">
        <w:t>The CAVE test environment will be unavailable while internal activities are conducted to prepare the envi</w:t>
      </w:r>
      <w:r w:rsidR="00120310" w:rsidRPr="007914F9">
        <w:t>ronment for pre-release testing</w:t>
      </w:r>
      <w:r w:rsidRPr="007914F9">
        <w:t xml:space="preserve"> </w:t>
      </w:r>
    </w:p>
    <w:p w14:paraId="3D671CBB" w14:textId="77777777" w:rsidR="009D5F81" w:rsidRPr="007914F9" w:rsidRDefault="009D5F81" w:rsidP="007A6468">
      <w:r w:rsidRPr="007914F9">
        <w:t xml:space="preserve"> </w:t>
      </w:r>
    </w:p>
    <w:p w14:paraId="37C61870" w14:textId="77777777" w:rsidR="009D5F81" w:rsidRPr="007914F9" w:rsidRDefault="009D5F81" w:rsidP="000310E4">
      <w:pPr>
        <w:numPr>
          <w:ilvl w:val="0"/>
          <w:numId w:val="31"/>
        </w:numPr>
      </w:pPr>
      <w:r w:rsidRPr="007914F9">
        <w:t>Every Week During CAVE Pre-Release Testing Window</w:t>
      </w:r>
    </w:p>
    <w:p w14:paraId="45A446BF" w14:textId="77777777" w:rsidR="009D5F81" w:rsidRPr="007914F9" w:rsidRDefault="00391F4B" w:rsidP="000310E4">
      <w:pPr>
        <w:numPr>
          <w:ilvl w:val="1"/>
          <w:numId w:val="31"/>
        </w:numPr>
      </w:pPr>
      <w:r w:rsidRPr="007914F9">
        <w:t>AT&amp;T</w:t>
      </w:r>
      <w:r w:rsidR="009D5F81" w:rsidRPr="007914F9">
        <w:t xml:space="preserve"> holds weekly testing statu</w:t>
      </w:r>
      <w:r w:rsidR="00120310" w:rsidRPr="007914F9">
        <w:t>s calls with the CLEC community</w:t>
      </w:r>
    </w:p>
    <w:p w14:paraId="4A3AE0DB" w14:textId="77777777" w:rsidR="009D5F81" w:rsidRPr="007914F9" w:rsidRDefault="00391F4B" w:rsidP="000310E4">
      <w:pPr>
        <w:numPr>
          <w:ilvl w:val="1"/>
          <w:numId w:val="31"/>
        </w:numPr>
      </w:pPr>
      <w:r w:rsidRPr="007914F9">
        <w:t>AT&amp;T</w:t>
      </w:r>
      <w:r w:rsidR="009D5F81" w:rsidRPr="007914F9">
        <w:t xml:space="preserve"> updates the copy of the release loaded in the CAVE test environment after nor</w:t>
      </w:r>
      <w:r w:rsidR="00120310" w:rsidRPr="007914F9">
        <w:t>mal operating hours, as needed</w:t>
      </w:r>
    </w:p>
    <w:p w14:paraId="4FD118BC" w14:textId="77777777" w:rsidR="009D5F81" w:rsidRPr="007914F9" w:rsidRDefault="00391F4B" w:rsidP="000310E4">
      <w:pPr>
        <w:numPr>
          <w:ilvl w:val="1"/>
          <w:numId w:val="31"/>
        </w:numPr>
      </w:pPr>
      <w:r w:rsidRPr="007914F9">
        <w:t>AT&amp;T</w:t>
      </w:r>
      <w:r w:rsidR="009D5F81" w:rsidRPr="007914F9">
        <w:t xml:space="preserve"> publishes a tes</w:t>
      </w:r>
      <w:r w:rsidR="00120310" w:rsidRPr="007914F9">
        <w:t>ting environment status report</w:t>
      </w:r>
    </w:p>
    <w:p w14:paraId="23AEC2B5" w14:textId="77777777" w:rsidR="009D5F81" w:rsidRPr="007914F9" w:rsidRDefault="009D5F81" w:rsidP="007A6468"/>
    <w:p w14:paraId="02706E80" w14:textId="77777777" w:rsidR="009D5F81" w:rsidRPr="007914F9" w:rsidRDefault="00677E2F" w:rsidP="000310E4">
      <w:pPr>
        <w:numPr>
          <w:ilvl w:val="0"/>
          <w:numId w:val="32"/>
        </w:numPr>
      </w:pPr>
      <w:r>
        <w:t>2</w:t>
      </w:r>
      <w:r w:rsidR="009D5F81" w:rsidRPr="007914F9">
        <w:t xml:space="preserve"> Week</w:t>
      </w:r>
      <w:r>
        <w:t>s</w:t>
      </w:r>
      <w:r w:rsidR="009D5F81" w:rsidRPr="007914F9">
        <w:t xml:space="preserve"> Prior to Release Production Implementation</w:t>
      </w:r>
    </w:p>
    <w:p w14:paraId="2E4BE8B0" w14:textId="77777777" w:rsidR="009D5F81" w:rsidRPr="007914F9" w:rsidRDefault="00391F4B" w:rsidP="000310E4">
      <w:pPr>
        <w:numPr>
          <w:ilvl w:val="1"/>
          <w:numId w:val="32"/>
        </w:numPr>
      </w:pPr>
      <w:r w:rsidRPr="007914F9">
        <w:t>AT&amp;T</w:t>
      </w:r>
      <w:r w:rsidR="009D5F81" w:rsidRPr="007914F9">
        <w:t xml:space="preserve"> conducts a CLEC release implementation recommendation vote/conference call </w:t>
      </w:r>
    </w:p>
    <w:p w14:paraId="312A66A8" w14:textId="77777777" w:rsidR="009D5F81" w:rsidRPr="007914F9" w:rsidRDefault="009D5F81" w:rsidP="007A6468"/>
    <w:p w14:paraId="42B106C9" w14:textId="77777777" w:rsidR="009D5F81" w:rsidRPr="007914F9" w:rsidRDefault="00C26520" w:rsidP="00120310">
      <w:pPr>
        <w:numPr>
          <w:ilvl w:val="0"/>
          <w:numId w:val="32"/>
        </w:numPr>
        <w:rPr>
          <w:b/>
        </w:rPr>
      </w:pPr>
      <w:r w:rsidRPr="007914F9">
        <w:rPr>
          <w:b/>
        </w:rPr>
        <w:t xml:space="preserve">One week prior to Release production </w:t>
      </w:r>
      <w:smartTag w:uri="urn:schemas-microsoft-com:office:smarttags" w:element="place">
        <w:smartTag w:uri="urn:schemas-microsoft-com:office:smarttags" w:element="PlaceName">
          <w:r w:rsidRPr="007914F9">
            <w:rPr>
              <w:b/>
            </w:rPr>
            <w:t>implementation</w:t>
          </w:r>
        </w:smartTag>
        <w:r w:rsidRPr="007914F9">
          <w:rPr>
            <w:b/>
          </w:rPr>
          <w:t xml:space="preserve"> </w:t>
        </w:r>
        <w:smartTag w:uri="urn:schemas-microsoft-com:office:smarttags" w:element="PlaceType">
          <w:r w:rsidRPr="007914F9">
            <w:rPr>
              <w:b/>
            </w:rPr>
            <w:t>CAVE</w:t>
          </w:r>
        </w:smartTag>
      </w:smartTag>
      <w:r w:rsidRPr="007914F9">
        <w:rPr>
          <w:b/>
        </w:rPr>
        <w:t xml:space="preserve"> test environment be down</w:t>
      </w:r>
    </w:p>
    <w:p w14:paraId="1C5E1900" w14:textId="77777777" w:rsidR="009D5F81" w:rsidRPr="007914F9" w:rsidRDefault="00F547AF" w:rsidP="00120310">
      <w:pPr>
        <w:numPr>
          <w:ilvl w:val="1"/>
          <w:numId w:val="32"/>
        </w:numPr>
      </w:pPr>
      <w:r w:rsidRPr="007914F9">
        <w:t>CLEC/Vendor/WSP*</w:t>
      </w:r>
      <w:r w:rsidR="009D5F81" w:rsidRPr="007914F9">
        <w:t xml:space="preserve"> pre-release testing concludes. </w:t>
      </w:r>
    </w:p>
    <w:p w14:paraId="60F1CF84" w14:textId="77777777" w:rsidR="009D5F81" w:rsidRPr="007914F9" w:rsidRDefault="009D5F81" w:rsidP="007A6468"/>
    <w:p w14:paraId="37B2F5D6" w14:textId="77777777" w:rsidR="009D5F81" w:rsidRPr="007914F9" w:rsidRDefault="009D5F81" w:rsidP="00120310">
      <w:pPr>
        <w:numPr>
          <w:ilvl w:val="0"/>
          <w:numId w:val="33"/>
        </w:numPr>
      </w:pPr>
      <w:r w:rsidRPr="007914F9">
        <w:t>Two Weeks After Production Release Implementation</w:t>
      </w:r>
    </w:p>
    <w:p w14:paraId="678DE862" w14:textId="77777777" w:rsidR="009D5F81" w:rsidRPr="007914F9" w:rsidRDefault="00391F4B" w:rsidP="00120310">
      <w:pPr>
        <w:numPr>
          <w:ilvl w:val="1"/>
          <w:numId w:val="33"/>
        </w:numPr>
      </w:pPr>
      <w:r w:rsidRPr="007914F9">
        <w:t>AT&amp;T</w:t>
      </w:r>
      <w:r w:rsidR="009D5F81" w:rsidRPr="007914F9">
        <w:t xml:space="preserve"> publishes a final copy of regression test case catalog (TCC). </w:t>
      </w:r>
    </w:p>
    <w:p w14:paraId="4A18E90B" w14:textId="77777777" w:rsidR="00AB5D56" w:rsidRDefault="00AB5D56" w:rsidP="007A6468"/>
    <w:p w14:paraId="38B124FC" w14:textId="30D5B3F8" w:rsidR="000F31A0" w:rsidRDefault="000F31A0" w:rsidP="007A6468"/>
    <w:p w14:paraId="116602FE" w14:textId="1968C69A" w:rsidR="00121105" w:rsidRDefault="00121105" w:rsidP="007A6468"/>
    <w:p w14:paraId="6397CCA6" w14:textId="77777777" w:rsidR="009F6092" w:rsidRDefault="009F6092" w:rsidP="007A6468"/>
    <w:p w14:paraId="7EE4B727" w14:textId="77777777" w:rsidR="000F31A0" w:rsidRDefault="000F31A0" w:rsidP="007A6468"/>
    <w:p w14:paraId="27534AAE" w14:textId="77777777" w:rsidR="009E6AE6" w:rsidRPr="007914F9" w:rsidRDefault="009E6AE6" w:rsidP="004049AD">
      <w:pPr>
        <w:pStyle w:val="Heading2"/>
      </w:pPr>
      <w:bookmarkStart w:id="42" w:name="_Toc119907945"/>
      <w:r w:rsidRPr="007914F9">
        <w:lastRenderedPageBreak/>
        <w:t>Suspension of Testing</w:t>
      </w:r>
      <w:bookmarkEnd w:id="42"/>
    </w:p>
    <w:p w14:paraId="4164C443" w14:textId="77777777" w:rsidR="009D5F81" w:rsidRPr="007914F9" w:rsidRDefault="009D5F81" w:rsidP="007A6468"/>
    <w:p w14:paraId="51CA0A04" w14:textId="77777777" w:rsidR="007F7E99" w:rsidRPr="007914F9" w:rsidRDefault="00391F4B" w:rsidP="007A6468">
      <w:r w:rsidRPr="007914F9">
        <w:t>AT&amp;T</w:t>
      </w:r>
      <w:r w:rsidR="00B750A1" w:rsidRPr="007914F9">
        <w:t xml:space="preserve"> will place a cap on extensions for both sup</w:t>
      </w:r>
      <w:r w:rsidR="003E1AD8">
        <w:t xml:space="preserve">ported and unsupported testing.  </w:t>
      </w:r>
      <w:proofErr w:type="gramStart"/>
      <w:r w:rsidR="003E1AD8">
        <w:t>As a general rule</w:t>
      </w:r>
      <w:proofErr w:type="gramEnd"/>
      <w:r w:rsidR="003E1AD8">
        <w:t>, w</w:t>
      </w:r>
      <w:r w:rsidR="00B750A1" w:rsidRPr="007914F9">
        <w:t xml:space="preserve">e will allow a maximum number of two date extensions of up to five business days each, for a total of ten business days. At the end of the ten business days </w:t>
      </w:r>
      <w:r w:rsidRPr="007914F9">
        <w:t>AT&amp;T</w:t>
      </w:r>
      <w:r w:rsidR="00B750A1" w:rsidRPr="007914F9">
        <w:t xml:space="preserve"> will issue a suspension letter via e-mail, and the customer must start the process again by issuing a new </w:t>
      </w:r>
      <w:r w:rsidR="007F13E3" w:rsidRPr="007914F9">
        <w:t>TEST</w:t>
      </w:r>
      <w:r w:rsidR="00B750A1" w:rsidRPr="007914F9">
        <w:t xml:space="preserve"> request. The exception to this will be tests that are put on hold due to technical issues. Also, failure to respond to </w:t>
      </w:r>
      <w:r w:rsidRPr="007914F9">
        <w:t>AT&amp;T</w:t>
      </w:r>
      <w:r w:rsidR="00B750A1" w:rsidRPr="007914F9">
        <w:t xml:space="preserve"> inquiries after the testing window has expired will result in suspension. </w:t>
      </w:r>
      <w:r w:rsidRPr="007914F9">
        <w:t>AT&amp;T</w:t>
      </w:r>
      <w:r w:rsidR="00B750A1" w:rsidRPr="007914F9">
        <w:t xml:space="preserve"> will e-mail a suspension notice on the day following the expiration date. If the customer does not respond within one business week, </w:t>
      </w:r>
      <w:r w:rsidRPr="007914F9">
        <w:t>AT&amp;T</w:t>
      </w:r>
      <w:r w:rsidR="00B750A1" w:rsidRPr="007914F9">
        <w:t xml:space="preserve"> will suspend the request and the customer must issue a new </w:t>
      </w:r>
      <w:r w:rsidR="007F13E3" w:rsidRPr="007914F9">
        <w:t>TEST</w:t>
      </w:r>
      <w:r w:rsidR="00B750A1" w:rsidRPr="007914F9">
        <w:t xml:space="preserve"> request to restart the process. </w:t>
      </w:r>
      <w:r w:rsidR="0021419C" w:rsidRPr="007914F9">
        <w:t>After customer testing has been suspended the entire testing process will start over from the beginning.</w:t>
      </w:r>
      <w:r w:rsidR="007C7AA1" w:rsidRPr="007914F9">
        <w:t xml:space="preserve"> At the discretion of the </w:t>
      </w:r>
      <w:r w:rsidR="007F13E3" w:rsidRPr="007914F9">
        <w:t>WSS</w:t>
      </w:r>
      <w:r w:rsidR="007C7AA1" w:rsidRPr="007914F9">
        <w:t xml:space="preserve"> Manager / SVP Project Manager a new “kickoff” conference call may be required. </w:t>
      </w:r>
    </w:p>
    <w:p w14:paraId="4EEF26D3" w14:textId="77777777" w:rsidR="00120310" w:rsidRPr="007914F9" w:rsidRDefault="00120310" w:rsidP="007A6468"/>
    <w:p w14:paraId="47B151A8" w14:textId="77777777" w:rsidR="009E6AE6" w:rsidRPr="004049AD" w:rsidRDefault="00EC7504" w:rsidP="004049AD">
      <w:pPr>
        <w:pStyle w:val="Heading2"/>
      </w:pPr>
      <w:r w:rsidRPr="007914F9">
        <w:t xml:space="preserve"> </w:t>
      </w:r>
      <w:bookmarkStart w:id="43" w:name="_Toc119907946"/>
      <w:r w:rsidR="009E6AE6" w:rsidRPr="004049AD">
        <w:t>Disable Process</w:t>
      </w:r>
      <w:bookmarkEnd w:id="43"/>
    </w:p>
    <w:p w14:paraId="78966E2C" w14:textId="77777777" w:rsidR="008D0A40" w:rsidRPr="007914F9" w:rsidRDefault="008D0A40" w:rsidP="004049AD"/>
    <w:p w14:paraId="3E0D8D83" w14:textId="77777777" w:rsidR="00C242D3" w:rsidRPr="007914F9" w:rsidRDefault="00C242D3" w:rsidP="004049AD">
      <w:r w:rsidRPr="007914F9">
        <w:t>At the conclusion of testing each CLEC/Vendor/WSP* will be disable</w:t>
      </w:r>
      <w:r w:rsidR="00097D5B" w:rsidRPr="007914F9">
        <w:t>d</w:t>
      </w:r>
      <w:r w:rsidRPr="007914F9">
        <w:t xml:space="preserve"> from the CAVE environment.  The date in which a CLEC/Vendor/WSP will be disabled depends on the dates agreed upon between the customer and AT&amp;T representatives.  </w:t>
      </w:r>
    </w:p>
    <w:p w14:paraId="28FABA6D" w14:textId="77777777" w:rsidR="00C242D3" w:rsidRPr="007914F9" w:rsidRDefault="00C242D3" w:rsidP="007A6468"/>
    <w:p w14:paraId="35CEA74A" w14:textId="77777777" w:rsidR="00EC7504" w:rsidRPr="007914F9" w:rsidRDefault="00EC7504" w:rsidP="007A6468">
      <w:bookmarkStart w:id="44" w:name="_Toc16427591"/>
      <w:bookmarkStart w:id="45" w:name="_Toc16936837"/>
    </w:p>
    <w:p w14:paraId="53F4847E" w14:textId="77777777" w:rsidR="00EC7504" w:rsidRPr="007914F9" w:rsidRDefault="00EC7504" w:rsidP="007A6468"/>
    <w:p w14:paraId="668BC1F8" w14:textId="77777777" w:rsidR="00665EAC" w:rsidRPr="007914F9" w:rsidRDefault="009D5F81" w:rsidP="004049AD">
      <w:pPr>
        <w:pStyle w:val="Heading2"/>
        <w:numPr>
          <w:ilvl w:val="0"/>
          <w:numId w:val="0"/>
        </w:numPr>
        <w:ind w:left="1296"/>
      </w:pPr>
      <w:r w:rsidRPr="007914F9">
        <w:br w:type="page"/>
      </w:r>
    </w:p>
    <w:p w14:paraId="1A9D2C06" w14:textId="77777777" w:rsidR="00405E0E" w:rsidRPr="007914F9" w:rsidRDefault="00405E0E" w:rsidP="00665EAC">
      <w:pPr>
        <w:pStyle w:val="Heading1"/>
      </w:pPr>
      <w:bookmarkStart w:id="46" w:name="_Toc119907947"/>
      <w:r w:rsidRPr="007914F9">
        <w:lastRenderedPageBreak/>
        <w:t>Maintaining Your Company Test Profile</w:t>
      </w:r>
      <w:bookmarkEnd w:id="46"/>
      <w:r w:rsidRPr="007914F9">
        <w:t xml:space="preserve"> </w:t>
      </w:r>
    </w:p>
    <w:p w14:paraId="1AAEAF5C" w14:textId="77777777" w:rsidR="00405E0E" w:rsidRPr="007914F9" w:rsidRDefault="00405E0E" w:rsidP="007A6468"/>
    <w:bookmarkEnd w:id="44"/>
    <w:bookmarkEnd w:id="45"/>
    <w:p w14:paraId="3A8A1358" w14:textId="77777777" w:rsidR="009D5F81" w:rsidRPr="007914F9" w:rsidRDefault="009D5F81" w:rsidP="007A6468">
      <w:proofErr w:type="gramStart"/>
      <w:r w:rsidRPr="007914F9">
        <w:t>In order for</w:t>
      </w:r>
      <w:proofErr w:type="gramEnd"/>
      <w:r w:rsidRPr="007914F9">
        <w:t xml:space="preserve"> a CLEC/</w:t>
      </w:r>
      <w:r w:rsidR="00C242D3" w:rsidRPr="007914F9">
        <w:t>Vendor/W</w:t>
      </w:r>
      <w:r w:rsidRPr="007914F9">
        <w:t>SP</w:t>
      </w:r>
      <w:r w:rsidR="00C242D3" w:rsidRPr="007914F9">
        <w:t>*</w:t>
      </w:r>
      <w:r w:rsidRPr="007914F9">
        <w:t xml:space="preserve"> to test with </w:t>
      </w:r>
      <w:r w:rsidR="00391F4B" w:rsidRPr="007914F9">
        <w:t>AT&amp;T</w:t>
      </w:r>
      <w:r w:rsidRPr="007914F9">
        <w:t xml:space="preserve">, it </w:t>
      </w:r>
      <w:r w:rsidR="00C242D3" w:rsidRPr="007914F9">
        <w:t>is</w:t>
      </w:r>
      <w:r w:rsidRPr="007914F9">
        <w:t xml:space="preserve"> necessary for </w:t>
      </w:r>
      <w:r w:rsidR="00C242D3" w:rsidRPr="007914F9">
        <w:t xml:space="preserve">AT&amp;T </w:t>
      </w:r>
      <w:r w:rsidRPr="007914F9">
        <w:t xml:space="preserve">to exchange certain configuration parameters to ensure both parties are ready for testing. </w:t>
      </w:r>
    </w:p>
    <w:p w14:paraId="5E14F647" w14:textId="77777777" w:rsidR="009D5F81" w:rsidRPr="007914F9" w:rsidRDefault="009D5F81" w:rsidP="007A6468"/>
    <w:p w14:paraId="6538DD6E" w14:textId="77777777" w:rsidR="009D5F81" w:rsidRPr="007914F9" w:rsidRDefault="009D5F81" w:rsidP="007A6468">
      <w:r w:rsidRPr="007914F9">
        <w:t xml:space="preserve">The </w:t>
      </w:r>
      <w:r w:rsidR="00097D5B" w:rsidRPr="007914F9">
        <w:t xml:space="preserve">Testing Environment Staging </w:t>
      </w:r>
      <w:r w:rsidRPr="007914F9">
        <w:t>Tool (</w:t>
      </w:r>
      <w:r w:rsidR="00097D5B" w:rsidRPr="007914F9">
        <w:t>TEST</w:t>
      </w:r>
      <w:r w:rsidRPr="007914F9">
        <w:t>),</w:t>
      </w:r>
      <w:r w:rsidR="00097D5B" w:rsidRPr="007914F9">
        <w:t xml:space="preserve"> is</w:t>
      </w:r>
      <w:r w:rsidRPr="007914F9">
        <w:t xml:space="preserve"> a secure web-based system, will allow the CLEC/</w:t>
      </w:r>
      <w:r w:rsidR="00C242D3" w:rsidRPr="007914F9">
        <w:t>Vendor/</w:t>
      </w:r>
      <w:r w:rsidRPr="007914F9">
        <w:t>WSP</w:t>
      </w:r>
      <w:r w:rsidR="00C242D3" w:rsidRPr="007914F9">
        <w:t>*</w:t>
      </w:r>
      <w:r w:rsidRPr="007914F9">
        <w:t xml:space="preserve"> to enter any applicable </w:t>
      </w:r>
      <w:r w:rsidR="00EC7504" w:rsidRPr="008A31E4">
        <w:t>XML</w:t>
      </w:r>
      <w:r w:rsidR="00943B61" w:rsidRPr="008A31E4">
        <w:t>/LEX</w:t>
      </w:r>
      <w:r w:rsidRPr="007914F9">
        <w:t xml:space="preserve"> configuration parameters, as well as their proposed testing dates and contact information. This information will be stored and forwarded to the appropriate </w:t>
      </w:r>
      <w:r w:rsidR="00391F4B" w:rsidRPr="007914F9">
        <w:t>AT&amp;T</w:t>
      </w:r>
      <w:r w:rsidRPr="007914F9">
        <w:t xml:space="preserve"> organizations. </w:t>
      </w:r>
      <w:r w:rsidR="00363C49" w:rsidRPr="007914F9">
        <w:t xml:space="preserve">Submission of this information will kick off the testing process and notify AT&amp;T of </w:t>
      </w:r>
      <w:r w:rsidR="00363C49">
        <w:t>the</w:t>
      </w:r>
      <w:r w:rsidR="00363C49" w:rsidRPr="007914F9">
        <w:t xml:space="preserve"> intent to test. </w:t>
      </w:r>
    </w:p>
    <w:p w14:paraId="5193A46B" w14:textId="77777777" w:rsidR="009D5F81" w:rsidRPr="007914F9" w:rsidRDefault="009D5F81" w:rsidP="007A6468"/>
    <w:p w14:paraId="28178672" w14:textId="77777777" w:rsidR="009D5F81" w:rsidRPr="007914F9" w:rsidRDefault="009D5F81" w:rsidP="007A6468">
      <w:r w:rsidRPr="007914F9">
        <w:t>Any time a CLEC/</w:t>
      </w:r>
      <w:r w:rsidR="00C242D3" w:rsidRPr="007914F9">
        <w:t>Vendor/</w:t>
      </w:r>
      <w:r w:rsidRPr="007914F9">
        <w:t>WSP</w:t>
      </w:r>
      <w:r w:rsidR="00C242D3" w:rsidRPr="007914F9">
        <w:t>*</w:t>
      </w:r>
      <w:r w:rsidRPr="007914F9">
        <w:t xml:space="preserve"> wishes to test with </w:t>
      </w:r>
      <w:r w:rsidR="00391F4B" w:rsidRPr="007914F9">
        <w:t>AT&amp;T</w:t>
      </w:r>
      <w:r w:rsidRPr="007914F9">
        <w:t xml:space="preserve">, they </w:t>
      </w:r>
      <w:r w:rsidR="00C242D3" w:rsidRPr="007914F9">
        <w:t xml:space="preserve">must submit a Test Request into the </w:t>
      </w:r>
      <w:r w:rsidR="0019095E" w:rsidRPr="007914F9">
        <w:t>TEST</w:t>
      </w:r>
      <w:r w:rsidR="00C242D3" w:rsidRPr="007914F9">
        <w:t xml:space="preserve"> system.</w:t>
      </w:r>
      <w:r w:rsidRPr="007914F9">
        <w:t xml:space="preserve"> If they have previously tested with </w:t>
      </w:r>
      <w:r w:rsidR="00391F4B" w:rsidRPr="007914F9">
        <w:t>AT&amp;T</w:t>
      </w:r>
      <w:r w:rsidRPr="007914F9">
        <w:t>, the information previously supplied can be retrieved and pre-populated on the form. If there are no changes, the CLEC/</w:t>
      </w:r>
      <w:r w:rsidR="00C242D3" w:rsidRPr="007914F9">
        <w:t>Vendor/</w:t>
      </w:r>
      <w:r w:rsidRPr="007914F9">
        <w:t>WSP</w:t>
      </w:r>
      <w:r w:rsidR="00C242D3" w:rsidRPr="007914F9">
        <w:t>*</w:t>
      </w:r>
      <w:r w:rsidRPr="007914F9">
        <w:t xml:space="preserve"> would only need to review the existing information and supply the i</w:t>
      </w:r>
      <w:r w:rsidR="00C242D3" w:rsidRPr="007914F9">
        <w:t>nformation specific to the new Testing R</w:t>
      </w:r>
      <w:r w:rsidRPr="007914F9">
        <w:t>equest. Otherwise, the CLEC/</w:t>
      </w:r>
      <w:r w:rsidR="00C242D3" w:rsidRPr="007914F9">
        <w:t>Vendor/</w:t>
      </w:r>
      <w:r w:rsidRPr="007914F9">
        <w:t>WSP</w:t>
      </w:r>
      <w:r w:rsidR="00C242D3" w:rsidRPr="007914F9">
        <w:t>*</w:t>
      </w:r>
      <w:r w:rsidRPr="007914F9">
        <w:t xml:space="preserve"> would update any information that has changed so that </w:t>
      </w:r>
      <w:r w:rsidR="00391F4B" w:rsidRPr="007914F9">
        <w:t>AT&amp;T</w:t>
      </w:r>
      <w:r w:rsidRPr="007914F9">
        <w:t xml:space="preserve"> can ensure the appropriate changes </w:t>
      </w:r>
      <w:r w:rsidR="00C242D3" w:rsidRPr="007914F9">
        <w:t>are made to the configuration parameters.</w:t>
      </w:r>
      <w:r w:rsidRPr="007914F9">
        <w:t xml:space="preserve"> </w:t>
      </w:r>
    </w:p>
    <w:p w14:paraId="298D9AA2" w14:textId="77777777" w:rsidR="009D5F81" w:rsidRPr="007914F9" w:rsidRDefault="009D5F81" w:rsidP="007A6468"/>
    <w:p w14:paraId="3871FCD0" w14:textId="77777777" w:rsidR="009D5F81" w:rsidRPr="007914F9" w:rsidRDefault="009D5F81" w:rsidP="007A6468">
      <w:r w:rsidRPr="007914F9">
        <w:t xml:space="preserve">Once the test request has been submitted, </w:t>
      </w:r>
      <w:r w:rsidR="00391F4B" w:rsidRPr="007914F9">
        <w:t>AT&amp;T</w:t>
      </w:r>
      <w:r w:rsidRPr="007914F9">
        <w:t xml:space="preserve"> will assign a </w:t>
      </w:r>
      <w:r w:rsidR="00D27FBD" w:rsidRPr="007914F9">
        <w:t>T</w:t>
      </w:r>
      <w:r w:rsidRPr="007914F9">
        <w:t xml:space="preserve">est </w:t>
      </w:r>
      <w:r w:rsidR="00D27FBD" w:rsidRPr="007914F9">
        <w:t>M</w:t>
      </w:r>
      <w:r w:rsidRPr="007914F9">
        <w:t xml:space="preserve">anager(s) and </w:t>
      </w:r>
      <w:r w:rsidR="0019095E" w:rsidRPr="007914F9">
        <w:t xml:space="preserve">Wholesale Support </w:t>
      </w:r>
      <w:r w:rsidR="00B4550D" w:rsidRPr="007914F9">
        <w:t>Specialist</w:t>
      </w:r>
      <w:r w:rsidRPr="007914F9">
        <w:t xml:space="preserve"> to work with the CLEC to facilitate arrangements for testing. A minimum one-week processing period will be required prior to the start of any testing session (starting from the date an accurate profile is submitted). However, </w:t>
      </w:r>
      <w:r w:rsidR="00C242D3" w:rsidRPr="007914F9">
        <w:t>CLEC Vendor</w:t>
      </w:r>
      <w:r w:rsidRPr="007914F9">
        <w:t xml:space="preserve"> </w:t>
      </w:r>
      <w:r w:rsidR="00D27FBD" w:rsidRPr="007914F9">
        <w:t>T</w:t>
      </w:r>
      <w:r w:rsidRPr="007914F9">
        <w:t xml:space="preserve">est </w:t>
      </w:r>
      <w:r w:rsidR="00D27FBD" w:rsidRPr="007914F9">
        <w:t>M</w:t>
      </w:r>
      <w:r w:rsidRPr="007914F9">
        <w:t>anager</w:t>
      </w:r>
      <w:r w:rsidR="00C242D3" w:rsidRPr="007914F9">
        <w:t>s</w:t>
      </w:r>
      <w:r w:rsidRPr="007914F9">
        <w:t xml:space="preserve"> will start working with the CLEC/</w:t>
      </w:r>
      <w:r w:rsidR="00B62AC7" w:rsidRPr="007914F9">
        <w:t>Vendor/</w:t>
      </w:r>
      <w:r w:rsidRPr="007914F9">
        <w:t>WSP</w:t>
      </w:r>
      <w:r w:rsidR="00B62AC7" w:rsidRPr="007914F9">
        <w:t>*</w:t>
      </w:r>
      <w:r w:rsidRPr="007914F9">
        <w:t xml:space="preserve"> to establish a mutually agreed-upon test plan during this period.  As part of this process, a “kick-off” conference call will be held with the assigned </w:t>
      </w:r>
      <w:r w:rsidR="00C242D3" w:rsidRPr="007914F9">
        <w:t>CLEC Vendor T</w:t>
      </w:r>
      <w:r w:rsidRPr="007914F9">
        <w:t xml:space="preserve">est </w:t>
      </w:r>
      <w:r w:rsidR="00C242D3" w:rsidRPr="007914F9">
        <w:t>M</w:t>
      </w:r>
      <w:r w:rsidRPr="007914F9">
        <w:t xml:space="preserve">anager and </w:t>
      </w:r>
      <w:r w:rsidR="00437459">
        <w:t>WSS</w:t>
      </w:r>
      <w:r w:rsidRPr="007914F9">
        <w:t>/SVP project manager to arrive at mutually agreed-upon test dates.</w:t>
      </w:r>
    </w:p>
    <w:p w14:paraId="07FC87BD" w14:textId="77777777" w:rsidR="009D5F81" w:rsidRPr="007914F9" w:rsidRDefault="009D5F81" w:rsidP="007A6468"/>
    <w:p w14:paraId="7DF01EC5" w14:textId="3AF183BB" w:rsidR="009D5F81" w:rsidRPr="007914F9" w:rsidRDefault="009D5F81" w:rsidP="007A6468">
      <w:r w:rsidRPr="007914F9">
        <w:t xml:space="preserve">Information on how to request access to </w:t>
      </w:r>
      <w:r w:rsidR="006B0507" w:rsidRPr="007914F9">
        <w:t>TEST</w:t>
      </w:r>
      <w:r w:rsidR="00D27FBD" w:rsidRPr="007914F9">
        <w:t>/BIRT</w:t>
      </w:r>
      <w:r w:rsidRPr="007914F9">
        <w:t xml:space="preserve"> is contained on the </w:t>
      </w:r>
      <w:r w:rsidR="00391F4B" w:rsidRPr="007914F9">
        <w:t>AT&amp;T</w:t>
      </w:r>
      <w:r w:rsidRPr="007914F9">
        <w:t xml:space="preserve"> Interface Implementation and Testing Home Page, which is located at</w:t>
      </w:r>
      <w:r w:rsidR="006B0507" w:rsidRPr="007914F9">
        <w:t xml:space="preserve"> </w:t>
      </w:r>
      <w:hyperlink r:id="rId12" w:history="1">
        <w:r w:rsidR="00CC6A90" w:rsidRPr="00CC6A90">
          <w:rPr>
            <w:color w:val="0000FF"/>
            <w:u w:val="single"/>
          </w:rPr>
          <w:t>AT&amp;T Clec Online (att.com)</w:t>
        </w:r>
      </w:hyperlink>
      <w:r w:rsidR="00CC6A90">
        <w:t xml:space="preserve">. </w:t>
      </w:r>
      <w:r w:rsidRPr="007914F9">
        <w:t xml:space="preserve">In addition to containing a link to </w:t>
      </w:r>
      <w:r w:rsidR="0019095E" w:rsidRPr="007914F9">
        <w:t>TEST</w:t>
      </w:r>
      <w:r w:rsidRPr="007914F9">
        <w:t xml:space="preserve">, this website also contains the latest copy of the </w:t>
      </w:r>
      <w:r w:rsidR="006B0507" w:rsidRPr="007914F9">
        <w:t>TEST</w:t>
      </w:r>
      <w:r w:rsidRPr="007914F9">
        <w:t xml:space="preserve"> User Guide. The </w:t>
      </w:r>
      <w:r w:rsidR="0019095E" w:rsidRPr="007914F9">
        <w:t>TEST</w:t>
      </w:r>
      <w:r w:rsidRPr="007914F9">
        <w:t xml:space="preserve"> User Guide provides detailed instructions on how to navigate in </w:t>
      </w:r>
      <w:r w:rsidR="0019095E" w:rsidRPr="007914F9">
        <w:t>TEST</w:t>
      </w:r>
      <w:r w:rsidRPr="007914F9">
        <w:t xml:space="preserve">, as well as how to properly submit information through the various online profiles. </w:t>
      </w:r>
    </w:p>
    <w:p w14:paraId="7FD965D9" w14:textId="77777777" w:rsidR="009D5F81" w:rsidRPr="007914F9" w:rsidRDefault="009D5F81" w:rsidP="007A6468"/>
    <w:p w14:paraId="52252074" w14:textId="77777777" w:rsidR="009D5F81" w:rsidRPr="007914F9" w:rsidRDefault="009D5F81" w:rsidP="007A6468">
      <w:r w:rsidRPr="007914F9">
        <w:t xml:space="preserve">In the event of an extended </w:t>
      </w:r>
      <w:r w:rsidR="0019095E" w:rsidRPr="007914F9">
        <w:t>TEST</w:t>
      </w:r>
      <w:r w:rsidRPr="007914F9">
        <w:t xml:space="preserve"> outage or functionality impairment, </w:t>
      </w:r>
      <w:r w:rsidR="00391F4B" w:rsidRPr="007914F9">
        <w:t>AT&amp;T</w:t>
      </w:r>
      <w:r w:rsidRPr="007914F9">
        <w:t xml:space="preserve"> will also maintain a set of Microsoft Word/Adobe PDF forms that can also be utilized to submit testing and implementation related information. In such an event, those forms would be sent to the CLECs assigned </w:t>
      </w:r>
      <w:r w:rsidR="0019095E" w:rsidRPr="007914F9">
        <w:t>WSS</w:t>
      </w:r>
      <w:r w:rsidRPr="007914F9">
        <w:t>/SVP contact via e-mail or fax.</w:t>
      </w:r>
    </w:p>
    <w:p w14:paraId="755AEE42" w14:textId="77777777" w:rsidR="009D5F81" w:rsidRPr="007914F9" w:rsidRDefault="009D5F81" w:rsidP="007A6468"/>
    <w:p w14:paraId="3C735E4D" w14:textId="77777777" w:rsidR="009D5F81" w:rsidRPr="007914F9" w:rsidRDefault="009D5F81" w:rsidP="009D37FB">
      <w:r w:rsidRPr="007914F9">
        <w:t>Any time a CLEC/Vendor/WSP</w:t>
      </w:r>
      <w:r w:rsidR="00B62AC7" w:rsidRPr="007914F9">
        <w:t>*</w:t>
      </w:r>
      <w:r w:rsidRPr="007914F9">
        <w:t xml:space="preserve"> upgrades to a new release or moves to a new platform (new IP address, new server, new Trading Partner ID)</w:t>
      </w:r>
      <w:r w:rsidR="009D37FB">
        <w:t>,</w:t>
      </w:r>
      <w:r w:rsidRPr="007914F9">
        <w:t xml:space="preserve"> </w:t>
      </w:r>
      <w:r w:rsidR="009D37FB">
        <w:t xml:space="preserve">they should contact their WSS to update this information in AT&amp;T’s electronic interfaces. </w:t>
      </w:r>
      <w:r w:rsidRPr="007914F9">
        <w:t xml:space="preserve"> </w:t>
      </w:r>
      <w:r w:rsidR="00717AC8">
        <w:t xml:space="preserve">When such changes </w:t>
      </w:r>
      <w:r w:rsidR="003E4C3A">
        <w:t>occur</w:t>
      </w:r>
      <w:r w:rsidR="00717AC8">
        <w:t xml:space="preserve">, </w:t>
      </w:r>
      <w:r w:rsidRPr="007914F9">
        <w:t>connectivity testing</w:t>
      </w:r>
      <w:r w:rsidR="00717AC8">
        <w:t xml:space="preserve"> may be needed before</w:t>
      </w:r>
      <w:r w:rsidRPr="007914F9">
        <w:t xml:space="preserve"> </w:t>
      </w:r>
      <w:r w:rsidR="0046768B" w:rsidRPr="007914F9">
        <w:t xml:space="preserve">validity testing will begin. </w:t>
      </w:r>
    </w:p>
    <w:p w14:paraId="30F5816C" w14:textId="77777777" w:rsidR="00E73C66" w:rsidRPr="007914F9" w:rsidRDefault="00E73C66" w:rsidP="007A6468"/>
    <w:p w14:paraId="5572D0B8" w14:textId="77777777" w:rsidR="009D5F81" w:rsidRPr="007914F9" w:rsidRDefault="00B62AC7" w:rsidP="003E1AD8">
      <w:r w:rsidRPr="007914F9">
        <w:t>If a CLEC/</w:t>
      </w:r>
      <w:r w:rsidR="009D5F81" w:rsidRPr="007914F9">
        <w:t>Vendor</w:t>
      </w:r>
      <w:r w:rsidRPr="007914F9">
        <w:t>/WSP*</w:t>
      </w:r>
      <w:r w:rsidR="009D5F81" w:rsidRPr="007914F9">
        <w:t xml:space="preserve"> wants to request an extension of the testing dates, this request must be </w:t>
      </w:r>
      <w:r w:rsidR="003E1AD8">
        <w:t>negotiate</w:t>
      </w:r>
      <w:r w:rsidR="009D5F81" w:rsidRPr="007914F9">
        <w:t>d with the CLEC</w:t>
      </w:r>
      <w:r w:rsidRPr="007914F9">
        <w:t xml:space="preserve"> Vendor T</w:t>
      </w:r>
      <w:r w:rsidR="009D5F81" w:rsidRPr="007914F9">
        <w:t xml:space="preserve">est </w:t>
      </w:r>
      <w:r w:rsidRPr="007914F9">
        <w:t>M</w:t>
      </w:r>
      <w:r w:rsidR="009D5F81" w:rsidRPr="007914F9">
        <w:t>anager.</w:t>
      </w:r>
    </w:p>
    <w:p w14:paraId="30BDFD6F" w14:textId="77777777" w:rsidR="00665EAC" w:rsidRPr="007914F9" w:rsidRDefault="009E6AE6" w:rsidP="007A6468">
      <w:bookmarkStart w:id="47" w:name="_Toc16427592"/>
      <w:bookmarkStart w:id="48" w:name="_Toc16936838"/>
      <w:r w:rsidRPr="007914F9">
        <w:br w:type="page"/>
      </w:r>
    </w:p>
    <w:p w14:paraId="03B055F5" w14:textId="77777777" w:rsidR="009D5F81" w:rsidRPr="007914F9" w:rsidRDefault="009E6AE6" w:rsidP="00665EAC">
      <w:pPr>
        <w:pStyle w:val="Heading1"/>
      </w:pPr>
      <w:bookmarkStart w:id="49" w:name="_Toc119907948"/>
      <w:r w:rsidRPr="007914F9">
        <w:lastRenderedPageBreak/>
        <w:t>Creating a Test Plan</w:t>
      </w:r>
      <w:bookmarkEnd w:id="47"/>
      <w:bookmarkEnd w:id="48"/>
      <w:bookmarkEnd w:id="49"/>
    </w:p>
    <w:p w14:paraId="1EDE482F" w14:textId="77777777" w:rsidR="009D5F81" w:rsidRPr="007914F9" w:rsidRDefault="009D5F81" w:rsidP="007A6468"/>
    <w:p w14:paraId="5084050C" w14:textId="77777777" w:rsidR="00B62AC7" w:rsidRPr="007914F9" w:rsidRDefault="009D5F81" w:rsidP="007A6468">
      <w:proofErr w:type="gramStart"/>
      <w:r w:rsidRPr="007914F9">
        <w:t>For the purpose of</w:t>
      </w:r>
      <w:proofErr w:type="gramEnd"/>
      <w:r w:rsidRPr="007914F9">
        <w:t xml:space="preserve"> organizing the various testing activities, and to assist you in choosing the type of testing that best meets your business needs, </w:t>
      </w:r>
      <w:r w:rsidR="00391F4B" w:rsidRPr="007914F9">
        <w:t>AT&amp;T</w:t>
      </w:r>
      <w:r w:rsidRPr="007914F9">
        <w:t xml:space="preserve"> presently uses three categories to classify electronic interface testing (covered in more detail later in this document). These categories are</w:t>
      </w:r>
      <w:r w:rsidR="00B62AC7" w:rsidRPr="007914F9">
        <w:t>:</w:t>
      </w:r>
    </w:p>
    <w:p w14:paraId="73C26C42" w14:textId="77777777" w:rsidR="00B62AC7" w:rsidRPr="007914F9" w:rsidRDefault="00B62AC7" w:rsidP="00B62AC7">
      <w:pPr>
        <w:numPr>
          <w:ilvl w:val="0"/>
          <w:numId w:val="36"/>
        </w:numPr>
      </w:pPr>
      <w:r w:rsidRPr="007914F9">
        <w:t>N</w:t>
      </w:r>
      <w:r w:rsidR="009D5F81" w:rsidRPr="007914F9">
        <w:t xml:space="preserve">ew </w:t>
      </w:r>
      <w:r w:rsidRPr="007914F9">
        <w:t>E</w:t>
      </w:r>
      <w:r w:rsidR="009D5F81" w:rsidRPr="007914F9">
        <w:t>ntrant/</w:t>
      </w:r>
      <w:r w:rsidRPr="007914F9">
        <w:t>N</w:t>
      </w:r>
      <w:r w:rsidR="009D5F81" w:rsidRPr="007914F9">
        <w:t xml:space="preserve">ew </w:t>
      </w:r>
      <w:r w:rsidRPr="007914F9">
        <w:t>P</w:t>
      </w:r>
      <w:r w:rsidR="009D5F81" w:rsidRPr="007914F9">
        <w:t>roduct testing</w:t>
      </w:r>
    </w:p>
    <w:p w14:paraId="04C00416" w14:textId="77777777" w:rsidR="00B62AC7" w:rsidRPr="007914F9" w:rsidRDefault="00B62AC7" w:rsidP="00B62AC7">
      <w:pPr>
        <w:numPr>
          <w:ilvl w:val="0"/>
          <w:numId w:val="36"/>
        </w:numPr>
      </w:pPr>
      <w:r w:rsidRPr="007914F9">
        <w:t>New R</w:t>
      </w:r>
      <w:r w:rsidR="009D5F81" w:rsidRPr="007914F9">
        <w:t xml:space="preserve">elease </w:t>
      </w:r>
      <w:r w:rsidRPr="007914F9">
        <w:t>T</w:t>
      </w:r>
      <w:r w:rsidR="009D5F81" w:rsidRPr="007914F9">
        <w:t>esting</w:t>
      </w:r>
    </w:p>
    <w:p w14:paraId="556966E1" w14:textId="77777777" w:rsidR="00B62AC7" w:rsidRPr="007914F9" w:rsidRDefault="00B62AC7" w:rsidP="00B62AC7">
      <w:pPr>
        <w:numPr>
          <w:ilvl w:val="0"/>
          <w:numId w:val="36"/>
        </w:numPr>
      </w:pPr>
      <w:r w:rsidRPr="007914F9">
        <w:t>Regression T</w:t>
      </w:r>
      <w:r w:rsidR="009D5F81" w:rsidRPr="007914F9">
        <w:t xml:space="preserve">esting. </w:t>
      </w:r>
    </w:p>
    <w:p w14:paraId="479CA9FE" w14:textId="77777777" w:rsidR="00B62AC7" w:rsidRPr="007914F9" w:rsidRDefault="00B62AC7" w:rsidP="00B62AC7">
      <w:pPr>
        <w:rPr>
          <w:u w:val="single"/>
        </w:rPr>
      </w:pPr>
    </w:p>
    <w:p w14:paraId="60325076" w14:textId="77777777" w:rsidR="00B62AC7" w:rsidRPr="007C7FD1" w:rsidRDefault="009D5F81" w:rsidP="00B62AC7">
      <w:pPr>
        <w:ind w:left="720"/>
      </w:pPr>
      <w:r w:rsidRPr="007C7FD1">
        <w:t xml:space="preserve">Regardless of which category your testing effort might be classified under, it is </w:t>
      </w:r>
      <w:r w:rsidR="00391F4B" w:rsidRPr="007C7FD1">
        <w:t>AT&amp;T</w:t>
      </w:r>
      <w:r w:rsidRPr="007C7FD1">
        <w:t>’s ultimate goal to support each CLEC/</w:t>
      </w:r>
      <w:r w:rsidR="00B62AC7" w:rsidRPr="007C7FD1">
        <w:t>Vendor/</w:t>
      </w:r>
      <w:r w:rsidRPr="007C7FD1">
        <w:t>WSP</w:t>
      </w:r>
      <w:r w:rsidR="00B62AC7" w:rsidRPr="007C7FD1">
        <w:t>*</w:t>
      </w:r>
      <w:r w:rsidRPr="007C7FD1">
        <w:t xml:space="preserve"> testing </w:t>
      </w:r>
      <w:proofErr w:type="gramStart"/>
      <w:r w:rsidRPr="007C7FD1">
        <w:t>needs</w:t>
      </w:r>
      <w:proofErr w:type="gramEnd"/>
      <w:r w:rsidRPr="007C7FD1">
        <w:t xml:space="preserve">. </w:t>
      </w:r>
    </w:p>
    <w:p w14:paraId="05459AE2" w14:textId="77777777" w:rsidR="00B62AC7" w:rsidRPr="007914F9" w:rsidRDefault="00B62AC7" w:rsidP="00B62AC7"/>
    <w:p w14:paraId="5A5385AD" w14:textId="77777777" w:rsidR="009D5F81" w:rsidRPr="007914F9" w:rsidRDefault="009D5F81" w:rsidP="00B62AC7">
      <w:r w:rsidRPr="007914F9">
        <w:t>After a CLEC/Vendor</w:t>
      </w:r>
      <w:r w:rsidR="00B62AC7" w:rsidRPr="007914F9">
        <w:t>/WSP*</w:t>
      </w:r>
      <w:r w:rsidRPr="007914F9">
        <w:t xml:space="preserve"> notifies </w:t>
      </w:r>
      <w:r w:rsidR="00391F4B" w:rsidRPr="007914F9">
        <w:t>AT&amp;T</w:t>
      </w:r>
      <w:r w:rsidRPr="007914F9">
        <w:t xml:space="preserve"> of their intent to test and submits the necessary information, </w:t>
      </w:r>
      <w:r w:rsidR="00B62AC7" w:rsidRPr="007914F9">
        <w:t>a CLEC Vendor T</w:t>
      </w:r>
      <w:r w:rsidRPr="007914F9">
        <w:t xml:space="preserve">est </w:t>
      </w:r>
      <w:r w:rsidR="00B62AC7" w:rsidRPr="007914F9">
        <w:t>M</w:t>
      </w:r>
      <w:r w:rsidRPr="007914F9">
        <w:t>anager will be assigned to work with the CLEC to negotiate a test plan. Working together, the CLEC/Vendor</w:t>
      </w:r>
      <w:r w:rsidR="00B62AC7" w:rsidRPr="007914F9">
        <w:t>/WSP*</w:t>
      </w:r>
      <w:r w:rsidRPr="007914F9">
        <w:t xml:space="preserve"> and </w:t>
      </w:r>
      <w:r w:rsidR="00B62AC7" w:rsidRPr="007914F9">
        <w:t>CLEC Vendor Test Manager</w:t>
      </w:r>
      <w:r w:rsidRPr="007914F9">
        <w:t xml:space="preserve"> will develop a test plan that fits the needs of the CLEC/Vendor</w:t>
      </w:r>
      <w:r w:rsidR="00B62AC7" w:rsidRPr="007914F9">
        <w:t>/</w:t>
      </w:r>
      <w:r w:rsidR="00ED517F">
        <w:t>WSP</w:t>
      </w:r>
      <w:r w:rsidR="00B62AC7" w:rsidRPr="007914F9">
        <w:t>*</w:t>
      </w:r>
      <w:r w:rsidRPr="007914F9">
        <w:t xml:space="preserve">, while meeting any applicable </w:t>
      </w:r>
      <w:r w:rsidR="00391F4B" w:rsidRPr="007914F9">
        <w:t>AT&amp;T</w:t>
      </w:r>
      <w:r w:rsidRPr="007914F9">
        <w:t xml:space="preserve"> testing requirements. This test plan will detail a list of every planned test case, as well as the targeted dates associated with the testing window. The information in the test plan will be updated, as needed, during the planning period, as well as during the actual testing window, if needed. The CLEC/</w:t>
      </w:r>
      <w:r w:rsidR="00B62AC7" w:rsidRPr="007914F9">
        <w:t>V</w:t>
      </w:r>
      <w:r w:rsidRPr="007914F9">
        <w:t>endor</w:t>
      </w:r>
      <w:r w:rsidR="00B62AC7" w:rsidRPr="007914F9">
        <w:t>/WSP*</w:t>
      </w:r>
      <w:r w:rsidRPr="007914F9">
        <w:t xml:space="preserve"> and the </w:t>
      </w:r>
      <w:r w:rsidR="00B62AC7" w:rsidRPr="007914F9">
        <w:t>CLEC Vendor Test M</w:t>
      </w:r>
      <w:r w:rsidRPr="007914F9">
        <w:t xml:space="preserve">anager will negotiate the number of test cases that will be sent simultaneously (i.e., in a block) during the kickoff call. The average number of test cases per block will generally be 4-6, but </w:t>
      </w:r>
      <w:r w:rsidR="00391F4B" w:rsidRPr="007914F9">
        <w:t>AT&amp;T</w:t>
      </w:r>
      <w:r w:rsidRPr="007914F9">
        <w:t xml:space="preserve"> will remain flexible </w:t>
      </w:r>
      <w:proofErr w:type="gramStart"/>
      <w:r w:rsidRPr="007914F9">
        <w:t>in order to</w:t>
      </w:r>
      <w:proofErr w:type="gramEnd"/>
      <w:r w:rsidRPr="007914F9">
        <w:t xml:space="preserve"> accomm</w:t>
      </w:r>
      <w:r w:rsidR="00B62AC7" w:rsidRPr="007914F9">
        <w:t>odate the needs of the CLEC/</w:t>
      </w:r>
      <w:r w:rsidRPr="007914F9">
        <w:t>Vendor</w:t>
      </w:r>
      <w:r w:rsidR="00B62AC7" w:rsidRPr="007914F9">
        <w:t>/WSP*</w:t>
      </w:r>
      <w:r w:rsidRPr="007914F9">
        <w:t>. If a test case in a block encounters problems and does not go through, the remaining cases will be sent through and the CLEC/Vendor</w:t>
      </w:r>
      <w:r w:rsidR="00C67FC1" w:rsidRPr="007914F9">
        <w:t>/WSP*</w:t>
      </w:r>
      <w:r w:rsidRPr="007914F9">
        <w:t xml:space="preserve"> will be permitted to send the next block of test cases while the issue is resolved.</w:t>
      </w:r>
    </w:p>
    <w:p w14:paraId="513C12D1" w14:textId="77777777" w:rsidR="009D5F81" w:rsidRPr="007914F9" w:rsidRDefault="009D5F81" w:rsidP="007A6468"/>
    <w:p w14:paraId="08AAB505" w14:textId="77777777" w:rsidR="009D5F81" w:rsidRPr="007914F9" w:rsidRDefault="009D5F81" w:rsidP="007A6468">
      <w:r w:rsidRPr="007914F9">
        <w:t>When working to establish a test plan, the CLEC/Vendor</w:t>
      </w:r>
      <w:r w:rsidR="00C67FC1" w:rsidRPr="007914F9">
        <w:t>/WSP*</w:t>
      </w:r>
      <w:r w:rsidRPr="007914F9">
        <w:t xml:space="preserve"> can utilize any of our published test scenarios as-is. </w:t>
      </w:r>
      <w:r w:rsidR="00C67FC1" w:rsidRPr="007914F9">
        <w:t>Should the CLEC/</w:t>
      </w:r>
      <w:r w:rsidRPr="007914F9">
        <w:t>Vendor</w:t>
      </w:r>
      <w:r w:rsidR="00C67FC1" w:rsidRPr="007914F9">
        <w:t>/WSP*</w:t>
      </w:r>
      <w:r w:rsidRPr="007914F9">
        <w:t xml:space="preserve"> need a test case that is not addressed in our Test Case Catalog, </w:t>
      </w:r>
      <w:r w:rsidR="00391F4B" w:rsidRPr="007914F9">
        <w:t>AT&amp;T</w:t>
      </w:r>
      <w:r w:rsidRPr="007914F9">
        <w:t xml:space="preserve"> will work with them to establish any additional test accounts that may be needed (within the limits of the test phase) </w:t>
      </w:r>
      <w:proofErr w:type="gramStart"/>
      <w:r w:rsidRPr="007914F9">
        <w:t>in order to</w:t>
      </w:r>
      <w:proofErr w:type="gramEnd"/>
      <w:r w:rsidRPr="007914F9">
        <w:t xml:space="preserve"> fulfill their individual testing needs. If </w:t>
      </w:r>
      <w:r w:rsidR="00391F4B" w:rsidRPr="007914F9">
        <w:t>AT&amp;T</w:t>
      </w:r>
      <w:r w:rsidRPr="007914F9">
        <w:t xml:space="preserve"> is unable to locate a test case to match the CLEC’s custom request within its Test Case Catalog, there may be a nominal delay while we build and pretest the requested test case. Optionally, the CLEC/Vendor</w:t>
      </w:r>
      <w:r w:rsidR="00C67FC1" w:rsidRPr="007914F9">
        <w:t>/WSP</w:t>
      </w:r>
      <w:r w:rsidRPr="007914F9">
        <w:t xml:space="preserve"> can provide their own production account data to be used in either of the manners specified above, that is, either in conjunction with a test case from the Test Case Catalog or in conjunction with a customized test case provided by </w:t>
      </w:r>
      <w:r w:rsidR="00391F4B" w:rsidRPr="007914F9">
        <w:t>AT&amp;T</w:t>
      </w:r>
      <w:r w:rsidRPr="007914F9">
        <w:t>. When a CLEC/Vendor</w:t>
      </w:r>
      <w:r w:rsidR="00C67FC1" w:rsidRPr="007914F9">
        <w:t>/WSP*</w:t>
      </w:r>
      <w:r w:rsidRPr="007914F9">
        <w:t xml:space="preserve"> provides their own production accounts to b</w:t>
      </w:r>
      <w:r w:rsidR="00C67FC1" w:rsidRPr="007914F9">
        <w:t>e used in testing, the CLEC/</w:t>
      </w:r>
      <w:r w:rsidRPr="007914F9">
        <w:t>Vendor</w:t>
      </w:r>
      <w:r w:rsidR="00C67FC1" w:rsidRPr="007914F9">
        <w:t>/WSP*</w:t>
      </w:r>
      <w:r w:rsidRPr="007914F9">
        <w:t xml:space="preserve"> assumes all responsibility for any effect, including but not limited to damage, lost data, misinterpretation, or corruption of the accounts </w:t>
      </w:r>
      <w:proofErr w:type="gramStart"/>
      <w:r w:rsidRPr="007914F9">
        <w:t>as a result of</w:t>
      </w:r>
      <w:proofErr w:type="gramEnd"/>
      <w:r w:rsidRPr="007914F9">
        <w:t xml:space="preserve"> that testing, regardless of whether intentional or unintentional.</w:t>
      </w:r>
    </w:p>
    <w:p w14:paraId="17EF332C" w14:textId="77777777" w:rsidR="009D5F81" w:rsidRPr="007914F9" w:rsidRDefault="009D5F81" w:rsidP="007A6468"/>
    <w:p w14:paraId="4E8AD4DB" w14:textId="665CA230" w:rsidR="009D5F81" w:rsidRPr="007914F9" w:rsidRDefault="00391F4B" w:rsidP="007A6468">
      <w:r w:rsidRPr="007914F9">
        <w:t>AT&amp;T</w:t>
      </w:r>
      <w:r w:rsidR="009D5F81" w:rsidRPr="007914F9">
        <w:t xml:space="preserve"> publish</w:t>
      </w:r>
      <w:r w:rsidR="00C67FC1" w:rsidRPr="007914F9">
        <w:t>ed</w:t>
      </w:r>
      <w:r w:rsidR="009D5F81" w:rsidRPr="007914F9">
        <w:t xml:space="preserve"> a </w:t>
      </w:r>
      <w:r w:rsidR="00C67FC1" w:rsidRPr="007914F9">
        <w:t>sample I</w:t>
      </w:r>
      <w:r w:rsidR="009D5F81" w:rsidRPr="007914F9">
        <w:t xml:space="preserve">ntegrated </w:t>
      </w:r>
      <w:r w:rsidR="00C67FC1" w:rsidRPr="007914F9">
        <w:t>T</w:t>
      </w:r>
      <w:r w:rsidR="009D5F81" w:rsidRPr="007914F9">
        <w:t xml:space="preserve">est </w:t>
      </w:r>
      <w:r w:rsidR="00C67FC1" w:rsidRPr="007914F9">
        <w:t>Plan and Status R</w:t>
      </w:r>
      <w:r w:rsidR="009D5F81" w:rsidRPr="007914F9">
        <w:t>eport spreadsheet (collectively referred to as the “Test P</w:t>
      </w:r>
      <w:r w:rsidR="00C67FC1" w:rsidRPr="007914F9">
        <w:t>lan”) used by the CLEC/</w:t>
      </w:r>
      <w:r w:rsidR="009D5F81" w:rsidRPr="007914F9">
        <w:t>Vendor</w:t>
      </w:r>
      <w:r w:rsidR="00C67FC1" w:rsidRPr="007914F9">
        <w:t>/WSP*</w:t>
      </w:r>
      <w:r w:rsidR="009D5F81" w:rsidRPr="007914F9">
        <w:t xml:space="preserve"> during testing on the </w:t>
      </w:r>
      <w:r w:rsidR="00C67FC1" w:rsidRPr="007914F9">
        <w:t xml:space="preserve">Testing Documentation website </w:t>
      </w:r>
      <w:hyperlink r:id="rId13" w:history="1">
        <w:r w:rsidR="005D5752" w:rsidRPr="005D5752">
          <w:rPr>
            <w:color w:val="0000FF"/>
            <w:u w:val="single"/>
          </w:rPr>
          <w:t>AT&amp;T Clec Online (att.com)</w:t>
        </w:r>
      </w:hyperlink>
      <w:r w:rsidR="00C67FC1" w:rsidRPr="007914F9">
        <w:t xml:space="preserve">. </w:t>
      </w:r>
      <w:r w:rsidR="009D5F81" w:rsidRPr="007914F9">
        <w:t xml:space="preserve"> Whenever a CLEC</w:t>
      </w:r>
      <w:r w:rsidR="00C67FC1" w:rsidRPr="007914F9">
        <w:t>/Vendor/WSP*</w:t>
      </w:r>
      <w:r w:rsidR="009D5F81" w:rsidRPr="007914F9">
        <w:t xml:space="preserve"> submits a </w:t>
      </w:r>
      <w:r w:rsidR="00C67FC1" w:rsidRPr="007914F9">
        <w:t xml:space="preserve">transaction into CAVE, </w:t>
      </w:r>
      <w:r w:rsidR="009D5F81" w:rsidRPr="007914F9">
        <w:t xml:space="preserve">the assigned </w:t>
      </w:r>
      <w:r w:rsidR="00C67FC1" w:rsidRPr="007914F9">
        <w:t xml:space="preserve">CLEC Vendor Test </w:t>
      </w:r>
      <w:r w:rsidR="005D5752" w:rsidRPr="007914F9">
        <w:t>Man</w:t>
      </w:r>
      <w:r w:rsidR="005D5752">
        <w:t>a</w:t>
      </w:r>
      <w:r w:rsidR="005D5752" w:rsidRPr="007914F9">
        <w:t>ger should</w:t>
      </w:r>
      <w:r w:rsidR="009D5F81" w:rsidRPr="007914F9">
        <w:t xml:space="preserve"> be notified of the CC, PON and version number or the test case number and inquiry number of the </w:t>
      </w:r>
      <w:r w:rsidR="00BB57D9" w:rsidRPr="007914F9">
        <w:t>transaction</w:t>
      </w:r>
      <w:r w:rsidR="009D5F81" w:rsidRPr="007914F9">
        <w:t xml:space="preserve"> via email. Upon review of the order, </w:t>
      </w:r>
      <w:r w:rsidR="00BB57D9" w:rsidRPr="007914F9">
        <w:t xml:space="preserve">the CLEC Vendor Test Manager </w:t>
      </w:r>
      <w:r w:rsidR="009D5F81" w:rsidRPr="007914F9">
        <w:t xml:space="preserve">will update the spreadsheet with the order disposition, as well as </w:t>
      </w:r>
      <w:r w:rsidR="009D5F81" w:rsidRPr="007914F9">
        <w:lastRenderedPageBreak/>
        <w:t>any relevant notes. This spreadsheet will serve as a cumulative log of the CLEC</w:t>
      </w:r>
      <w:r w:rsidR="00BB57D9" w:rsidRPr="007914F9">
        <w:t>/</w:t>
      </w:r>
      <w:r w:rsidR="009D5F81" w:rsidRPr="007914F9">
        <w:t>Vendor</w:t>
      </w:r>
      <w:r w:rsidR="00BB57D9" w:rsidRPr="007914F9">
        <w:t xml:space="preserve">/WSP* </w:t>
      </w:r>
      <w:r w:rsidR="009D5F81" w:rsidRPr="007914F9">
        <w:t xml:space="preserve">testing activities, issues, and progress throughout all phases of testing with </w:t>
      </w:r>
      <w:r w:rsidRPr="007914F9">
        <w:t>AT&amp;T</w:t>
      </w:r>
      <w:r w:rsidR="009D5F81" w:rsidRPr="007914F9">
        <w:t xml:space="preserve">. </w:t>
      </w:r>
    </w:p>
    <w:p w14:paraId="3F14C667" w14:textId="37C20A3E" w:rsidR="009D5F81" w:rsidRPr="007914F9" w:rsidRDefault="009D5F81" w:rsidP="007A6468"/>
    <w:p w14:paraId="1B0C2607" w14:textId="77777777" w:rsidR="009D5F81" w:rsidRPr="007914F9" w:rsidRDefault="00FA1876" w:rsidP="00665EAC">
      <w:pPr>
        <w:pStyle w:val="Heading1"/>
      </w:pPr>
      <w:bookmarkStart w:id="50" w:name="_Toc119907949"/>
      <w:r>
        <w:t xml:space="preserve">New </w:t>
      </w:r>
      <w:r w:rsidR="007E238F">
        <w:t>Entrant</w:t>
      </w:r>
      <w:r w:rsidR="00924FC6">
        <w:t>/ Product</w:t>
      </w:r>
      <w:r w:rsidR="007E238F">
        <w:t xml:space="preserve"> Testing</w:t>
      </w:r>
      <w:r w:rsidR="00924FC6">
        <w:t xml:space="preserve"> Category</w:t>
      </w:r>
      <w:bookmarkEnd w:id="50"/>
    </w:p>
    <w:p w14:paraId="3C1B8E65" w14:textId="77777777" w:rsidR="009D5F81" w:rsidRPr="007914F9" w:rsidRDefault="009D5F81" w:rsidP="007A6468"/>
    <w:p w14:paraId="083286D8" w14:textId="77777777" w:rsidR="00C72170" w:rsidRDefault="00A02434" w:rsidP="007A6468">
      <w:r>
        <w:t>Summary:</w:t>
      </w:r>
    </w:p>
    <w:p w14:paraId="156BD141" w14:textId="77777777" w:rsidR="00A02434" w:rsidRDefault="00A02434" w:rsidP="007A6468"/>
    <w:p w14:paraId="64477AB6" w14:textId="77777777" w:rsidR="00D4505D" w:rsidRDefault="00D4505D" w:rsidP="00D4505D">
      <w:r w:rsidRPr="007914F9">
        <w:t>This category of testing encompasses CLECs/Vendors/WSPs* who are turning up a new interface or are preparing to order a new AT&amp;T product category.</w:t>
      </w:r>
      <w:r>
        <w:t xml:space="preserve">  </w:t>
      </w:r>
      <w:r w:rsidR="000278C9">
        <w:t>New entrant testing is intended for those CLECs/Vendors/WSPs* that are not currently in production or who want to test new ordering or pre-ordering interfaces or transactions for which they have not previously tested.  This testing</w:t>
      </w:r>
      <w:r>
        <w:t xml:space="preserve"> is recommended prior to submitting live LSRs or pre-order inquires to AT&amp;T in the production environment through an application-to-application interface.  </w:t>
      </w:r>
    </w:p>
    <w:p w14:paraId="253B78A0" w14:textId="77777777" w:rsidR="00D4505D" w:rsidRDefault="00D4505D" w:rsidP="00D4505D"/>
    <w:p w14:paraId="758F6A2A" w14:textId="77777777" w:rsidR="00D4505D" w:rsidRPr="007914F9" w:rsidRDefault="00D4505D" w:rsidP="00D4505D">
      <w:r>
        <w:t>T</w:t>
      </w:r>
      <w:r w:rsidRPr="007914F9">
        <w:t>his section describe</w:t>
      </w:r>
      <w:r w:rsidR="00AB4AF6">
        <w:t>s</w:t>
      </w:r>
      <w:r w:rsidRPr="007914F9">
        <w:t xml:space="preserve"> the </w:t>
      </w:r>
      <w:r w:rsidR="00AB4AF6">
        <w:t>different testing categories</w:t>
      </w:r>
      <w:r w:rsidRPr="007914F9">
        <w:t xml:space="preserve"> for CLECs/Vendors/WSPs* using </w:t>
      </w:r>
      <w:r>
        <w:t xml:space="preserve">the </w:t>
      </w:r>
      <w:r w:rsidRPr="00D4505D">
        <w:t>XML</w:t>
      </w:r>
      <w:r w:rsidR="00AB4AF6">
        <w:t xml:space="preserve"> or LEX interfaces</w:t>
      </w:r>
      <w:r w:rsidRPr="007914F9">
        <w:t>.</w:t>
      </w:r>
    </w:p>
    <w:p w14:paraId="19E8B782" w14:textId="77777777" w:rsidR="00D4505D" w:rsidRDefault="00D4505D" w:rsidP="007A6468"/>
    <w:p w14:paraId="0FD4BF96" w14:textId="77777777" w:rsidR="00D4505D" w:rsidRDefault="00D4505D" w:rsidP="00D4505D">
      <w:pPr>
        <w:pStyle w:val="Heading2"/>
      </w:pPr>
      <w:bookmarkStart w:id="51" w:name="_Toc119907950"/>
      <w:r>
        <w:t>New Entrant/ Interface Testing</w:t>
      </w:r>
      <w:r w:rsidR="000278C9">
        <w:t xml:space="preserve"> Process</w:t>
      </w:r>
      <w:bookmarkEnd w:id="51"/>
    </w:p>
    <w:p w14:paraId="6FC68A4C" w14:textId="77777777" w:rsidR="00D4505D" w:rsidRDefault="00D4505D" w:rsidP="007A6468"/>
    <w:p w14:paraId="2EB47747" w14:textId="77777777" w:rsidR="00D4505D" w:rsidRDefault="00D4505D" w:rsidP="00D4505D">
      <w:r w:rsidRPr="007914F9">
        <w:t xml:space="preserve">New Entrant/Interface Testing would be performed when a CLEC/Vendor/WSP* is establishing or adding </w:t>
      </w:r>
      <w:r>
        <w:t>an XML</w:t>
      </w:r>
      <w:r w:rsidRPr="007914F9">
        <w:t xml:space="preserve"> interface with AT&amp;T.  This testing is performed prior to the initial submission of LSRs and/or pre-ordering transactions to production on the new interface. </w:t>
      </w:r>
    </w:p>
    <w:p w14:paraId="5C50A766" w14:textId="77777777" w:rsidR="000278C9" w:rsidRDefault="000278C9" w:rsidP="00D4505D"/>
    <w:p w14:paraId="1D32CE45" w14:textId="77777777" w:rsidR="00C13154" w:rsidRDefault="002A5AB6" w:rsidP="00D4505D">
      <w:r>
        <w:t>There are two stages to new entrant testing, both of which are conducted in CAVE.  Connectivity Testing is conducted f</w:t>
      </w:r>
      <w:r w:rsidR="00924FC6">
        <w:t>i</w:t>
      </w:r>
      <w:r>
        <w:t>rst and should be arranged with the CLECs/Vendors/WSPs Wholesale Support Specialist (WSS).</w:t>
      </w:r>
      <w:r w:rsidR="00C13154">
        <w:t xml:space="preserve">  Additional details can be found at </w:t>
      </w:r>
      <w:hyperlink r:id="rId14" w:history="1">
        <w:r w:rsidR="00C13154" w:rsidRPr="00C13154">
          <w:rPr>
            <w:rStyle w:val="Hyperlink"/>
          </w:rPr>
          <w:t>https://clec.att.com/clec_xmlsupport</w:t>
        </w:r>
      </w:hyperlink>
      <w:r w:rsidR="00C13154">
        <w:t>.</w:t>
      </w:r>
    </w:p>
    <w:p w14:paraId="411FFB38" w14:textId="77777777" w:rsidR="000278C9" w:rsidRDefault="000278C9" w:rsidP="00D4505D"/>
    <w:p w14:paraId="02F55822" w14:textId="77777777" w:rsidR="000278C9" w:rsidRDefault="000278C9" w:rsidP="00D4505D">
      <w:r>
        <w:t xml:space="preserve">After connectivity testing is complete, validity testing may be initiated by submitting a test plan in </w:t>
      </w:r>
      <w:r w:rsidR="002A5AB6">
        <w:t xml:space="preserve">the </w:t>
      </w:r>
      <w:r w:rsidR="002A5AB6" w:rsidRPr="007914F9">
        <w:t>Testing Environment Staging Tool (TEST)</w:t>
      </w:r>
      <w:r>
        <w:t xml:space="preserve">.  See section </w:t>
      </w:r>
      <w:r w:rsidR="002A5AB6">
        <w:t>5</w:t>
      </w:r>
      <w:r>
        <w:t xml:space="preserve"> for </w:t>
      </w:r>
      <w:r w:rsidR="002A5AB6">
        <w:t>further information on submitting a test request and plan in TEST</w:t>
      </w:r>
      <w:r>
        <w:t xml:space="preserve">.  See section </w:t>
      </w:r>
      <w:r w:rsidR="002A5AB6">
        <w:t>10</w:t>
      </w:r>
      <w:r>
        <w:t xml:space="preserve"> for additional details on performing validity testing via the XML interface.</w:t>
      </w:r>
    </w:p>
    <w:p w14:paraId="1942BA17" w14:textId="77777777" w:rsidR="000278C9" w:rsidRDefault="000278C9" w:rsidP="00D4505D"/>
    <w:p w14:paraId="2FE9BE81" w14:textId="77777777" w:rsidR="002A5AB6" w:rsidRDefault="002A5AB6" w:rsidP="002A5AB6">
      <w:pPr>
        <w:pStyle w:val="Heading2"/>
      </w:pPr>
      <w:bookmarkStart w:id="52" w:name="_Toc119907951"/>
      <w:r>
        <w:t>New Product Testing Process</w:t>
      </w:r>
      <w:bookmarkEnd w:id="52"/>
    </w:p>
    <w:p w14:paraId="353E238B" w14:textId="77777777" w:rsidR="002A5AB6" w:rsidRDefault="002A5AB6"/>
    <w:p w14:paraId="2BE66CAE" w14:textId="77777777" w:rsidR="00924FC6" w:rsidRDefault="002A5AB6">
      <w:r w:rsidRPr="007914F9">
        <w:t xml:space="preserve">CLECs/Vendors/WSPs* who wish to implement ordering of a new AT&amp;T product category for which they have not previously tested with AT&amp;T would go through New Product Testing.  For example, this type of testing is required for CLECs/Vendors/WSPs* who wish to offer certain product they have never ordered in production.  </w:t>
      </w:r>
    </w:p>
    <w:p w14:paraId="41E4193E" w14:textId="77777777" w:rsidR="00924FC6" w:rsidRDefault="00924FC6"/>
    <w:p w14:paraId="66A924AE" w14:textId="77777777" w:rsidR="00C72170" w:rsidRDefault="00924FC6">
      <w:r>
        <w:t xml:space="preserve">Since CLECs/Vendors/WSPs* performing New Product Testing </w:t>
      </w:r>
      <w:r w:rsidR="00B26C1D">
        <w:t>should already</w:t>
      </w:r>
      <w:r>
        <w:t xml:space="preserve"> have established an electronic interface to AT&amp;T, connectivity testing is not required.  Validity testing should be requested for the new product types by submitting a test plan in TEST.</w:t>
      </w:r>
      <w:r w:rsidR="00C72170">
        <w:br w:type="page"/>
      </w:r>
    </w:p>
    <w:p w14:paraId="01F11A28" w14:textId="77777777" w:rsidR="00C72170" w:rsidRDefault="00C72170" w:rsidP="007A6468"/>
    <w:p w14:paraId="19851613" w14:textId="77777777" w:rsidR="009D5F81" w:rsidRPr="007914F9" w:rsidRDefault="009D5F81" w:rsidP="00665EAC">
      <w:pPr>
        <w:pStyle w:val="Heading1"/>
      </w:pPr>
      <w:bookmarkStart w:id="53" w:name="_Toc16427594"/>
      <w:bookmarkStart w:id="54" w:name="_Toc16936842"/>
      <w:bookmarkStart w:id="55" w:name="_Toc119907952"/>
      <w:r w:rsidRPr="007914F9">
        <w:t>New Release Testing Category</w:t>
      </w:r>
      <w:bookmarkEnd w:id="53"/>
      <w:bookmarkEnd w:id="54"/>
      <w:bookmarkEnd w:id="55"/>
    </w:p>
    <w:p w14:paraId="21AC8A75" w14:textId="77777777" w:rsidR="009D5F81" w:rsidRPr="007914F9" w:rsidRDefault="009D5F81" w:rsidP="007A6468"/>
    <w:p w14:paraId="734873C8" w14:textId="77777777" w:rsidR="009D5F81" w:rsidRPr="007914F9" w:rsidRDefault="009D5F81" w:rsidP="007A6468">
      <w:r w:rsidRPr="007914F9">
        <w:t>Summary:</w:t>
      </w:r>
    </w:p>
    <w:p w14:paraId="3D8EB239" w14:textId="77777777" w:rsidR="000413AC" w:rsidRPr="007914F9" w:rsidRDefault="000413AC" w:rsidP="007A6468"/>
    <w:p w14:paraId="26580435" w14:textId="77777777" w:rsidR="009D5F81" w:rsidRPr="007914F9" w:rsidRDefault="000413AC" w:rsidP="007A6468">
      <w:r w:rsidRPr="007914F9">
        <w:t>The N</w:t>
      </w:r>
      <w:r w:rsidR="009D5F81" w:rsidRPr="007914F9">
        <w:t xml:space="preserve">ew </w:t>
      </w:r>
      <w:r w:rsidRPr="007914F9">
        <w:t>R</w:t>
      </w:r>
      <w:r w:rsidR="009D5F81" w:rsidRPr="007914F9">
        <w:t xml:space="preserve">elease </w:t>
      </w:r>
      <w:r w:rsidRPr="007914F9">
        <w:t>T</w:t>
      </w:r>
      <w:r w:rsidR="009D5F81" w:rsidRPr="007914F9">
        <w:t xml:space="preserve">esting </w:t>
      </w:r>
      <w:r w:rsidRPr="007914F9">
        <w:t>C</w:t>
      </w:r>
      <w:r w:rsidR="009D5F81" w:rsidRPr="007914F9">
        <w:t xml:space="preserve">ategory </w:t>
      </w:r>
      <w:r w:rsidR="00B816CA" w:rsidRPr="007914F9">
        <w:t>is required for</w:t>
      </w:r>
      <w:r w:rsidR="009D5F81" w:rsidRPr="007914F9">
        <w:t xml:space="preserve"> those CLECs/Vendors</w:t>
      </w:r>
      <w:r w:rsidRPr="007914F9">
        <w:t>/WSPs*</w:t>
      </w:r>
      <w:r w:rsidR="009D5F81" w:rsidRPr="007914F9">
        <w:t xml:space="preserve"> who wish to test pre-release functionality, as well as those CLECs/WSPs/Vendors who are performing XML upgrades.</w:t>
      </w:r>
    </w:p>
    <w:p w14:paraId="19A63461" w14:textId="77777777" w:rsidR="009D5F81" w:rsidRPr="007914F9" w:rsidRDefault="009D5F81" w:rsidP="007A6468"/>
    <w:p w14:paraId="18343FE3" w14:textId="77777777" w:rsidR="009E6AE6" w:rsidRPr="007914F9" w:rsidRDefault="009E6AE6" w:rsidP="004049AD">
      <w:pPr>
        <w:pStyle w:val="Heading2"/>
      </w:pPr>
      <w:bookmarkStart w:id="56" w:name="_Toc119907953"/>
      <w:bookmarkStart w:id="57" w:name="_Toc16936843"/>
      <w:r w:rsidRPr="007914F9">
        <w:t>Pre-Release Testing</w:t>
      </w:r>
      <w:bookmarkEnd w:id="56"/>
    </w:p>
    <w:p w14:paraId="2783A85B" w14:textId="77777777" w:rsidR="009E6AE6" w:rsidRPr="007914F9" w:rsidRDefault="009E6AE6" w:rsidP="007A6468"/>
    <w:bookmarkEnd w:id="57"/>
    <w:p w14:paraId="00DE6A14" w14:textId="77777777" w:rsidR="00C43423" w:rsidRPr="007914F9" w:rsidRDefault="009D5F81" w:rsidP="007A6468">
      <w:r w:rsidRPr="007914F9">
        <w:t xml:space="preserve">Pre-release validity testing is </w:t>
      </w:r>
      <w:r w:rsidR="00B816CA" w:rsidRPr="007914F9">
        <w:t xml:space="preserve">open to </w:t>
      </w:r>
      <w:r w:rsidRPr="007914F9">
        <w:t>CLECs/Vendors</w:t>
      </w:r>
      <w:r w:rsidR="00B816CA" w:rsidRPr="007914F9">
        <w:t>/WSPs*</w:t>
      </w:r>
      <w:r w:rsidRPr="007914F9">
        <w:t xml:space="preserve"> who </w:t>
      </w:r>
      <w:r w:rsidR="00B816CA" w:rsidRPr="007914F9">
        <w:t>c</w:t>
      </w:r>
      <w:r w:rsidRPr="007914F9">
        <w:t>urrently</w:t>
      </w:r>
      <w:r w:rsidR="00B816CA" w:rsidRPr="007914F9">
        <w:t xml:space="preserve"> submit transactions using </w:t>
      </w:r>
      <w:r w:rsidR="00273A20" w:rsidRPr="008A31E4">
        <w:t>XML</w:t>
      </w:r>
      <w:r w:rsidR="00273A20" w:rsidRPr="007914F9">
        <w:t xml:space="preserve"> </w:t>
      </w:r>
      <w:r w:rsidR="00B816CA" w:rsidRPr="007914F9">
        <w:t>and may only test using such interface.  In addition, testing will only be allowed on the release level presently supported in CAVE.</w:t>
      </w:r>
      <w:r w:rsidRPr="007914F9">
        <w:t xml:space="preserve"> </w:t>
      </w:r>
    </w:p>
    <w:p w14:paraId="6F982B86" w14:textId="77777777" w:rsidR="009D5F81" w:rsidRPr="007914F9" w:rsidRDefault="009D5F81" w:rsidP="007A6468"/>
    <w:p w14:paraId="3BCA9E9B" w14:textId="77777777" w:rsidR="00B816CA" w:rsidRPr="007914F9" w:rsidRDefault="00B816CA" w:rsidP="007A6468">
      <w:proofErr w:type="gramStart"/>
      <w:r w:rsidRPr="007914F9">
        <w:t>In order for</w:t>
      </w:r>
      <w:proofErr w:type="gramEnd"/>
      <w:r w:rsidRPr="007914F9">
        <w:t xml:space="preserve"> CLEC/Vendor/WSPs to </w:t>
      </w:r>
      <w:r w:rsidR="000E7247" w:rsidRPr="007914F9">
        <w:t>perform Pre-Release Testing:</w:t>
      </w:r>
    </w:p>
    <w:p w14:paraId="6733671D" w14:textId="77777777" w:rsidR="000E7247" w:rsidRPr="007914F9" w:rsidRDefault="000E7247" w:rsidP="007A6468"/>
    <w:p w14:paraId="3A07B653" w14:textId="77777777" w:rsidR="000E7247" w:rsidRPr="007914F9" w:rsidRDefault="000E7247" w:rsidP="000E7247">
      <w:pPr>
        <w:numPr>
          <w:ilvl w:val="0"/>
          <w:numId w:val="39"/>
        </w:numPr>
      </w:pPr>
      <w:r w:rsidRPr="007914F9">
        <w:t xml:space="preserve">CLECs/Vendors/WSPs* who wish to test the latest XML must </w:t>
      </w:r>
      <w:r w:rsidR="00FA1876">
        <w:t>contact their WSM for connectivity instructions.</w:t>
      </w:r>
    </w:p>
    <w:p w14:paraId="54EA727B" w14:textId="77777777" w:rsidR="007824C8" w:rsidRPr="007914F9" w:rsidRDefault="000E7247" w:rsidP="007824C8">
      <w:pPr>
        <w:numPr>
          <w:ilvl w:val="0"/>
          <w:numId w:val="39"/>
        </w:numPr>
      </w:pPr>
      <w:r w:rsidRPr="007914F9">
        <w:t xml:space="preserve">CLECs/Vendors/WSPs* testing with </w:t>
      </w:r>
      <w:r w:rsidR="00334C20">
        <w:t>LEX</w:t>
      </w:r>
      <w:r w:rsidR="00334C20" w:rsidRPr="007914F9">
        <w:t xml:space="preserve"> </w:t>
      </w:r>
      <w:r w:rsidRPr="007914F9">
        <w:t>will receive a URL (web-site address), as well as a username and password to access CAVE</w:t>
      </w:r>
      <w:r w:rsidR="00924FC6">
        <w:t>.</w:t>
      </w:r>
    </w:p>
    <w:p w14:paraId="4136BAD7" w14:textId="77777777" w:rsidR="009D5F81" w:rsidRDefault="009D5F81" w:rsidP="007A6468"/>
    <w:p w14:paraId="6BAAA1FE" w14:textId="77777777" w:rsidR="00C43423" w:rsidRDefault="00C43423" w:rsidP="007A6468">
      <w:r>
        <w:t>CLECs/Vendors/WSPs* are notified of the content of the release through the change management process.  Per this process, AT&amp;T issues an Accessible Letter with the specific dates of testing.  CLECs/Vendors/WSPs wishing to test the new release during the Pre-Release Testing Window must submit a TEST request with a test plan identifying the nature and timing of the transactions they intend to submit.</w:t>
      </w:r>
    </w:p>
    <w:p w14:paraId="0C158FF4" w14:textId="77777777" w:rsidR="00A35B8E" w:rsidRDefault="00A35B8E" w:rsidP="007A6468"/>
    <w:p w14:paraId="32402EBA" w14:textId="77777777" w:rsidR="00A35B8E" w:rsidRPr="00A35B8E" w:rsidRDefault="00A35B8E" w:rsidP="004049AD">
      <w:pPr>
        <w:pStyle w:val="Heading2"/>
      </w:pPr>
      <w:bookmarkStart w:id="58" w:name="_Toc119907954"/>
      <w:r w:rsidRPr="00A35B8E">
        <w:t>Local Service Request Exchange System (LEX) Testing Phase</w:t>
      </w:r>
      <w:bookmarkEnd w:id="58"/>
    </w:p>
    <w:p w14:paraId="634D5A0E" w14:textId="77777777" w:rsidR="00A35B8E" w:rsidRPr="007914F9" w:rsidRDefault="00A35B8E" w:rsidP="00A35B8E"/>
    <w:p w14:paraId="2984A5AD" w14:textId="77777777" w:rsidR="00A35B8E" w:rsidRPr="007914F9" w:rsidRDefault="00A35B8E" w:rsidP="00A35B8E">
      <w:r w:rsidRPr="007914F9">
        <w:t xml:space="preserve">A separate instance of the </w:t>
      </w:r>
      <w:r>
        <w:t>LEX</w:t>
      </w:r>
      <w:r w:rsidRPr="007914F9">
        <w:t xml:space="preserve"> web-based graphical user interface (GUI) exists in the CAVE environment for use under the New Release testing category by those CLECs/WSPs wanting to test the pre-release version of </w:t>
      </w:r>
      <w:r>
        <w:t>LEX</w:t>
      </w:r>
      <w:r w:rsidRPr="007914F9">
        <w:t xml:space="preserve">. Only the validity phase of testing is applicable to the </w:t>
      </w:r>
      <w:r>
        <w:t>LEX</w:t>
      </w:r>
      <w:r w:rsidRPr="007914F9">
        <w:t xml:space="preserve"> interface. </w:t>
      </w:r>
    </w:p>
    <w:p w14:paraId="60D4A879" w14:textId="77777777" w:rsidR="00A35B8E" w:rsidRPr="007914F9" w:rsidRDefault="00A35B8E" w:rsidP="00A35B8E"/>
    <w:p w14:paraId="595026DC" w14:textId="77777777" w:rsidR="00A35B8E" w:rsidRPr="007914F9" w:rsidRDefault="00A35B8E" w:rsidP="00A35B8E">
      <w:r w:rsidRPr="007914F9">
        <w:t xml:space="preserve">Since the installation of </w:t>
      </w:r>
      <w:r>
        <w:t>LEX</w:t>
      </w:r>
      <w:r w:rsidRPr="007914F9">
        <w:t xml:space="preserve"> in the CAVE environment is separate from the production</w:t>
      </w:r>
      <w:r>
        <w:t xml:space="preserve"> version of</w:t>
      </w:r>
      <w:r w:rsidRPr="007914F9">
        <w:t xml:space="preserve"> </w:t>
      </w:r>
      <w:r>
        <w:t>LEX</w:t>
      </w:r>
      <w:r w:rsidRPr="007914F9">
        <w:t xml:space="preserve">, it is accessed via a different URL (website address). When a CLEC/WSP requests to test an upcoming release via CAVE </w:t>
      </w:r>
      <w:r>
        <w:t>LEX</w:t>
      </w:r>
      <w:r w:rsidRPr="007914F9">
        <w:t xml:space="preserve">, AT&amp;T will build a login and password for that CLEC/WSP to use during their </w:t>
      </w:r>
      <w:proofErr w:type="gramStart"/>
      <w:r w:rsidRPr="007914F9">
        <w:t>testing, and</w:t>
      </w:r>
      <w:proofErr w:type="gramEnd"/>
      <w:r w:rsidRPr="007914F9">
        <w:t xml:space="preserve"> provide this information to the CLEC/WSP. The CLEC/WSP will also be provided with the URL to access CAVE </w:t>
      </w:r>
      <w:r>
        <w:t>LEX</w:t>
      </w:r>
      <w:r w:rsidRPr="007914F9">
        <w:t xml:space="preserve">.  </w:t>
      </w:r>
    </w:p>
    <w:p w14:paraId="72EFBE41" w14:textId="77777777" w:rsidR="00A35B8E" w:rsidRPr="007914F9" w:rsidRDefault="00A35B8E" w:rsidP="00A35B8E"/>
    <w:p w14:paraId="7262B8E0" w14:textId="77777777" w:rsidR="00A35B8E" w:rsidRPr="007914F9" w:rsidRDefault="00A35B8E" w:rsidP="00A35B8E">
      <w:r w:rsidRPr="007914F9">
        <w:t xml:space="preserve">Just as with </w:t>
      </w:r>
      <w:r>
        <w:t>production LEX</w:t>
      </w:r>
      <w:r w:rsidRPr="007914F9">
        <w:t xml:space="preserve">, CAVE </w:t>
      </w:r>
      <w:r>
        <w:t>LEX</w:t>
      </w:r>
      <w:r w:rsidRPr="007914F9">
        <w:t xml:space="preserve"> is accessible via the public Internet using a web browser. After inputting the URL provided by AT&amp;T into the web browser, the CLEC/WSP will be presented with the CAVE </w:t>
      </w:r>
      <w:r>
        <w:t>LEX</w:t>
      </w:r>
      <w:r w:rsidRPr="007914F9">
        <w:t xml:space="preserve"> login screen. The CLEC/WSP then inputs the login ID and password that was supplied to him/her for use during testing. </w:t>
      </w:r>
    </w:p>
    <w:p w14:paraId="505B4D8E" w14:textId="77777777" w:rsidR="00A35B8E" w:rsidRPr="007914F9" w:rsidRDefault="00A35B8E" w:rsidP="00A35B8E"/>
    <w:p w14:paraId="59BB14E1" w14:textId="77777777" w:rsidR="00A35B8E" w:rsidRDefault="00A35B8E" w:rsidP="00A35B8E">
      <w:r w:rsidRPr="007914F9">
        <w:lastRenderedPageBreak/>
        <w:t xml:space="preserve">After successfully logging in, the user will be able to submit orders using the pre-release version of the </w:t>
      </w:r>
      <w:r>
        <w:t>LEX</w:t>
      </w:r>
      <w:r w:rsidRPr="007914F9">
        <w:t xml:space="preserve"> GUI. For additional information on using the </w:t>
      </w:r>
      <w:r>
        <w:t>LEX</w:t>
      </w:r>
      <w:r w:rsidRPr="007914F9">
        <w:t xml:space="preserve"> GUI, the CLEC/WSP should refer to the appropriate version of the </w:t>
      </w:r>
      <w:r>
        <w:t>LEX</w:t>
      </w:r>
      <w:r w:rsidRPr="007914F9">
        <w:t xml:space="preserve"> reference guide.</w:t>
      </w:r>
    </w:p>
    <w:p w14:paraId="791CE2D6" w14:textId="77777777" w:rsidR="00A35B8E" w:rsidRPr="007914F9" w:rsidRDefault="00A35B8E" w:rsidP="00A35B8E"/>
    <w:p w14:paraId="3341B8CD" w14:textId="0417EA86" w:rsidR="009D5F81" w:rsidRPr="007914F9" w:rsidRDefault="009D5F81" w:rsidP="00665EAC">
      <w:pPr>
        <w:pStyle w:val="Heading1"/>
      </w:pPr>
      <w:bookmarkStart w:id="59" w:name="_Toc16427595"/>
      <w:bookmarkStart w:id="60" w:name="_Toc16936846"/>
      <w:bookmarkStart w:id="61" w:name="_Toc119907955"/>
      <w:r w:rsidRPr="007914F9">
        <w:t>Regression Testing Category</w:t>
      </w:r>
      <w:bookmarkEnd w:id="59"/>
      <w:bookmarkEnd w:id="60"/>
      <w:bookmarkEnd w:id="61"/>
    </w:p>
    <w:p w14:paraId="7B5B5B3F" w14:textId="77777777" w:rsidR="009D5F81" w:rsidRPr="007914F9" w:rsidRDefault="009D5F81" w:rsidP="007A6468"/>
    <w:p w14:paraId="7AC88ABA" w14:textId="77777777" w:rsidR="009D5F81" w:rsidRPr="007914F9" w:rsidRDefault="00391F4B" w:rsidP="007A6468">
      <w:r w:rsidRPr="007914F9">
        <w:t>AT&amp;T</w:t>
      </w:r>
      <w:r w:rsidR="009D5F81" w:rsidRPr="007914F9">
        <w:t xml:space="preserve"> will support </w:t>
      </w:r>
      <w:r w:rsidR="00EB13CD" w:rsidRPr="008A31E4">
        <w:t>XML</w:t>
      </w:r>
      <w:r w:rsidR="009D5F81" w:rsidRPr="007914F9">
        <w:t xml:space="preserve"> </w:t>
      </w:r>
      <w:r w:rsidR="002929D0">
        <w:t>and LEX</w:t>
      </w:r>
      <w:r w:rsidR="009D5F81" w:rsidRPr="007914F9">
        <w:t xml:space="preserve"> regression testing for CLECs/Vendors</w:t>
      </w:r>
      <w:r w:rsidR="00725D0E" w:rsidRPr="007914F9">
        <w:t>/WSPs*</w:t>
      </w:r>
      <w:r w:rsidR="002929D0">
        <w:t xml:space="preserve">.  It can be beneficial to regression test, particularly when the </w:t>
      </w:r>
      <w:r w:rsidR="009D5F81" w:rsidRPr="007914F9">
        <w:t>following circumstances</w:t>
      </w:r>
      <w:r w:rsidR="002929D0">
        <w:t xml:space="preserve"> occur</w:t>
      </w:r>
      <w:r w:rsidR="009D5F81" w:rsidRPr="007914F9">
        <w:t>:</w:t>
      </w:r>
    </w:p>
    <w:p w14:paraId="7A7EF1BC" w14:textId="47C13760" w:rsidR="009D5F81" w:rsidRPr="007914F9" w:rsidRDefault="00A54BF6" w:rsidP="00725D0E">
      <w:pPr>
        <w:numPr>
          <w:ilvl w:val="0"/>
          <w:numId w:val="41"/>
        </w:numPr>
      </w:pPr>
      <w:r w:rsidRPr="007914F9">
        <w:t>CLECs/</w:t>
      </w:r>
      <w:r w:rsidR="009D5F81" w:rsidRPr="007914F9">
        <w:t>Vendors</w:t>
      </w:r>
      <w:r w:rsidRPr="007914F9">
        <w:t>/WSPs*</w:t>
      </w:r>
      <w:r w:rsidR="009D5F81" w:rsidRPr="007914F9">
        <w:t xml:space="preserve"> have made software and/or hardware changes on their side of the </w:t>
      </w:r>
      <w:r w:rsidR="005D5752" w:rsidRPr="007914F9">
        <w:t>interface and</w:t>
      </w:r>
      <w:r w:rsidR="009D5F81" w:rsidRPr="007914F9">
        <w:t xml:space="preserve"> wish to test </w:t>
      </w:r>
      <w:r w:rsidRPr="007914F9">
        <w:t>transactions</w:t>
      </w:r>
      <w:r w:rsidR="009D5F81" w:rsidRPr="007914F9">
        <w:t xml:space="preserve"> associated with their present activities/certification.</w:t>
      </w:r>
    </w:p>
    <w:p w14:paraId="730CB659" w14:textId="77777777" w:rsidR="009D5F81" w:rsidRPr="007914F9" w:rsidRDefault="009D5F81" w:rsidP="00725D0E">
      <w:pPr>
        <w:numPr>
          <w:ilvl w:val="0"/>
          <w:numId w:val="41"/>
        </w:numPr>
      </w:pPr>
      <w:r w:rsidRPr="007914F9">
        <w:t>CLECs/Vendors</w:t>
      </w:r>
      <w:r w:rsidR="00A54BF6" w:rsidRPr="007914F9">
        <w:t>/WSPs*</w:t>
      </w:r>
      <w:r w:rsidRPr="007914F9">
        <w:t xml:space="preserve"> wish to test business rule changes aff</w:t>
      </w:r>
      <w:r w:rsidR="00A54BF6" w:rsidRPr="007914F9">
        <w:t xml:space="preserve">ecting their present </w:t>
      </w:r>
      <w:r w:rsidRPr="007914F9">
        <w:t xml:space="preserve">activities/certification. </w:t>
      </w:r>
    </w:p>
    <w:p w14:paraId="49BC7AAE" w14:textId="77777777" w:rsidR="009D5F81" w:rsidRPr="007914F9" w:rsidRDefault="00A54BF6" w:rsidP="00725D0E">
      <w:pPr>
        <w:numPr>
          <w:ilvl w:val="0"/>
          <w:numId w:val="41"/>
        </w:numPr>
      </w:pPr>
      <w:r w:rsidRPr="007914F9">
        <w:t>CLECs/</w:t>
      </w:r>
      <w:r w:rsidR="009D5F81" w:rsidRPr="007914F9">
        <w:t>Vendors</w:t>
      </w:r>
      <w:r w:rsidRPr="007914F9">
        <w:t>/WSPs*</w:t>
      </w:r>
      <w:r w:rsidR="009D5F81" w:rsidRPr="007914F9">
        <w:t xml:space="preserve"> who are utilizing new fields.</w:t>
      </w:r>
    </w:p>
    <w:p w14:paraId="5EBB32E9" w14:textId="77777777" w:rsidR="009D5F81" w:rsidRPr="007914F9" w:rsidRDefault="009D5F81" w:rsidP="007A6468"/>
    <w:p w14:paraId="4E9CFC58" w14:textId="77777777" w:rsidR="009D5F81" w:rsidRPr="007914F9" w:rsidRDefault="009D5F81" w:rsidP="007A6468">
      <w:r w:rsidRPr="007914F9">
        <w:t>Regression testing wi</w:t>
      </w:r>
      <w:r w:rsidR="00A54BF6" w:rsidRPr="007914F9">
        <w:t>ll be performed in CAVE</w:t>
      </w:r>
      <w:r w:rsidRPr="007914F9">
        <w:t xml:space="preserve"> and is supported for only the release level that is currently available in the environment. </w:t>
      </w:r>
    </w:p>
    <w:p w14:paraId="7789A4CA" w14:textId="77777777" w:rsidR="009E6AE6" w:rsidRPr="007914F9" w:rsidRDefault="009E6AE6" w:rsidP="007A6468"/>
    <w:p w14:paraId="7683DE01" w14:textId="77777777" w:rsidR="009D5F81" w:rsidRPr="007914F9" w:rsidRDefault="009D5F81" w:rsidP="007A6468"/>
    <w:p w14:paraId="3BE8B9AF" w14:textId="77777777" w:rsidR="009D5F81" w:rsidRPr="007914F9" w:rsidRDefault="009D5F81" w:rsidP="007A6468">
      <w:r w:rsidRPr="007914F9">
        <w:br w:type="page"/>
      </w:r>
    </w:p>
    <w:p w14:paraId="6A284903" w14:textId="77777777" w:rsidR="00A06B6E" w:rsidRPr="007914F9" w:rsidRDefault="00334C20" w:rsidP="00A06B6E">
      <w:pPr>
        <w:pStyle w:val="Heading1"/>
      </w:pPr>
      <w:bookmarkStart w:id="62" w:name="_Toc16427597"/>
      <w:bookmarkStart w:id="63" w:name="_Toc16936869"/>
      <w:bookmarkStart w:id="64" w:name="_Toc119907956"/>
      <w:r>
        <w:lastRenderedPageBreak/>
        <w:t>Extensible Markup Language (XML)</w:t>
      </w:r>
      <w:r w:rsidR="009D5F81" w:rsidRPr="007914F9">
        <w:t xml:space="preserve"> Testing Phases</w:t>
      </w:r>
      <w:bookmarkEnd w:id="62"/>
      <w:bookmarkEnd w:id="63"/>
      <w:bookmarkEnd w:id="64"/>
      <w:r w:rsidR="00AB1AB8" w:rsidRPr="007914F9">
        <w:t xml:space="preserve">    </w:t>
      </w:r>
    </w:p>
    <w:p w14:paraId="2685DB26" w14:textId="77777777" w:rsidR="00A06B6E" w:rsidRPr="007914F9" w:rsidRDefault="00A06B6E" w:rsidP="00A06B6E"/>
    <w:p w14:paraId="7834F939" w14:textId="77777777" w:rsidR="009D5F81" w:rsidRPr="007914F9" w:rsidRDefault="009D5F81" w:rsidP="007A6468"/>
    <w:p w14:paraId="2349F74B" w14:textId="77777777" w:rsidR="009D5F81" w:rsidRPr="007914F9" w:rsidRDefault="00BC2A45" w:rsidP="004049AD">
      <w:pPr>
        <w:pStyle w:val="Heading2"/>
      </w:pPr>
      <w:bookmarkStart w:id="65" w:name="_Toc16936885"/>
      <w:bookmarkStart w:id="66" w:name="_Toc119907957"/>
      <w:r>
        <w:t>XML</w:t>
      </w:r>
      <w:r w:rsidRPr="007914F9">
        <w:t xml:space="preserve"> </w:t>
      </w:r>
      <w:r w:rsidR="009D5F81" w:rsidRPr="007914F9">
        <w:t>Validity Testing</w:t>
      </w:r>
      <w:bookmarkEnd w:id="65"/>
      <w:bookmarkEnd w:id="66"/>
    </w:p>
    <w:p w14:paraId="67A0CE30" w14:textId="77777777" w:rsidR="009F1104" w:rsidRPr="007914F9" w:rsidRDefault="009F1104" w:rsidP="009F1104"/>
    <w:p w14:paraId="1F12EE64" w14:textId="77777777" w:rsidR="009D5F81" w:rsidRPr="007914F9" w:rsidRDefault="009D5F81" w:rsidP="007A6468">
      <w:r w:rsidRPr="007914F9">
        <w:t xml:space="preserve">This testing phase allows the </w:t>
      </w:r>
      <w:r w:rsidR="00F547AF" w:rsidRPr="007914F9">
        <w:t>CLEC/Vendor/WSP*</w:t>
      </w:r>
      <w:r w:rsidRPr="007914F9">
        <w:t xml:space="preserve"> to conduct functional based pre-release, post-release, and regression testing of the </w:t>
      </w:r>
      <w:r w:rsidR="00391F4B" w:rsidRPr="007914F9">
        <w:t>AT&amp;T</w:t>
      </w:r>
      <w:r w:rsidRPr="007914F9">
        <w:t xml:space="preserve"> interfaces. </w:t>
      </w:r>
      <w:r w:rsidR="00085B8D">
        <w:t xml:space="preserve"> </w:t>
      </w:r>
      <w:r w:rsidRPr="007914F9">
        <w:t xml:space="preserve">Depending upon the testing category, the </w:t>
      </w:r>
      <w:r w:rsidR="00F547AF" w:rsidRPr="007914F9">
        <w:t>CLEC/Vendor/WSP*</w:t>
      </w:r>
      <w:r w:rsidRPr="007914F9">
        <w:t xml:space="preserve"> may be required to process some pre-order transactions </w:t>
      </w:r>
      <w:proofErr w:type="gramStart"/>
      <w:r w:rsidRPr="007914F9">
        <w:t>in order to</w:t>
      </w:r>
      <w:proofErr w:type="gramEnd"/>
      <w:r w:rsidRPr="007914F9">
        <w:t xml:space="preserve"> be able to submit the related firm order service request. </w:t>
      </w:r>
    </w:p>
    <w:p w14:paraId="34503BD5" w14:textId="77777777" w:rsidR="009D5F81" w:rsidRPr="007914F9" w:rsidRDefault="009D5F81" w:rsidP="007A6468"/>
    <w:p w14:paraId="05143B7D" w14:textId="77777777" w:rsidR="009D5F81" w:rsidRPr="007914F9" w:rsidRDefault="009D5F81" w:rsidP="007A6468">
      <w:r w:rsidRPr="007914F9">
        <w:t xml:space="preserve">Validity testing will be based upon the test plan negotiated between the </w:t>
      </w:r>
      <w:r w:rsidR="00F547AF" w:rsidRPr="007914F9">
        <w:t>CLEC/Vendor/WSP*</w:t>
      </w:r>
      <w:r w:rsidRPr="007914F9">
        <w:t xml:space="preserve"> and </w:t>
      </w:r>
      <w:r w:rsidR="00391F4B" w:rsidRPr="007914F9">
        <w:t>AT&amp;T</w:t>
      </w:r>
      <w:r w:rsidRPr="007914F9">
        <w:t xml:space="preserve">. In addition, no NPAC messages will be sent for LNP transactions during Validity testing.  </w:t>
      </w:r>
    </w:p>
    <w:p w14:paraId="743AED78" w14:textId="77777777" w:rsidR="009D5F81" w:rsidRPr="007914F9" w:rsidRDefault="009D5F81" w:rsidP="007A6468"/>
    <w:p w14:paraId="13B5043D" w14:textId="77777777" w:rsidR="009D5F81" w:rsidRPr="007914F9" w:rsidRDefault="009D5F81" w:rsidP="007A6468">
      <w:r w:rsidRPr="007914F9">
        <w:t xml:space="preserve">Validity testing can only be conducted in the CAVE test environment, which interfaces with production back-end systems. </w:t>
      </w:r>
    </w:p>
    <w:p w14:paraId="22706484" w14:textId="77777777" w:rsidR="009D5F81" w:rsidRPr="007914F9" w:rsidRDefault="009D5F81" w:rsidP="007A6468"/>
    <w:p w14:paraId="4CCCD2F3" w14:textId="77777777" w:rsidR="009D5F81" w:rsidRPr="007914F9" w:rsidRDefault="009D5F81" w:rsidP="00923A46">
      <w:pPr>
        <w:pStyle w:val="Heading3"/>
      </w:pPr>
      <w:bookmarkStart w:id="67" w:name="_Toc16936886"/>
      <w:bookmarkStart w:id="68" w:name="_Toc119907958"/>
      <w:r w:rsidRPr="007914F9">
        <w:t>Entrance Criteria</w:t>
      </w:r>
      <w:bookmarkEnd w:id="67"/>
      <w:bookmarkEnd w:id="68"/>
    </w:p>
    <w:p w14:paraId="68C59A8D" w14:textId="77777777" w:rsidR="009F1104" w:rsidRPr="007914F9" w:rsidRDefault="009F1104" w:rsidP="009F1104"/>
    <w:p w14:paraId="7FC71119" w14:textId="77777777" w:rsidR="009D5F81" w:rsidRPr="007914F9" w:rsidRDefault="009D5F81" w:rsidP="007A6468">
      <w:r w:rsidRPr="007914F9">
        <w:t>All preceding required phases of testing, if any, completed successfully.</w:t>
      </w:r>
    </w:p>
    <w:p w14:paraId="12E7F248" w14:textId="77777777" w:rsidR="009D5F81" w:rsidRPr="007914F9" w:rsidRDefault="009D5F81" w:rsidP="007A6468"/>
    <w:p w14:paraId="674673EB" w14:textId="77777777" w:rsidR="009D5F81" w:rsidRPr="007914F9" w:rsidRDefault="009D5F81" w:rsidP="00923A46">
      <w:pPr>
        <w:pStyle w:val="Heading3"/>
      </w:pPr>
      <w:bookmarkStart w:id="69" w:name="_Toc16936887"/>
      <w:bookmarkStart w:id="70" w:name="_Toc119907959"/>
      <w:r w:rsidRPr="007914F9">
        <w:t>Procedures</w:t>
      </w:r>
      <w:bookmarkEnd w:id="69"/>
      <w:bookmarkEnd w:id="70"/>
    </w:p>
    <w:p w14:paraId="14D9EE51" w14:textId="77777777" w:rsidR="009D5F81" w:rsidRPr="007914F9" w:rsidRDefault="009D5F81" w:rsidP="007A6468"/>
    <w:p w14:paraId="07985B24" w14:textId="05E7E646" w:rsidR="009D5F81" w:rsidRPr="007914F9" w:rsidRDefault="00F547AF" w:rsidP="009D37FB">
      <w:pPr>
        <w:numPr>
          <w:ilvl w:val="0"/>
          <w:numId w:val="45"/>
        </w:numPr>
      </w:pPr>
      <w:r w:rsidRPr="007914F9">
        <w:t>CLEC/Vendor/WSP*</w:t>
      </w:r>
      <w:r w:rsidR="009D5F81" w:rsidRPr="007914F9">
        <w:t xml:space="preserve"> identify the functional test cases selected from the TCC based upon negotiated test plan with their </w:t>
      </w:r>
      <w:r w:rsidR="00391F4B" w:rsidRPr="007914F9">
        <w:t>AT&amp;T</w:t>
      </w:r>
      <w:r w:rsidR="009D5F81" w:rsidRPr="007914F9">
        <w:t xml:space="preserve"> test </w:t>
      </w:r>
      <w:r w:rsidR="005D5752" w:rsidRPr="007914F9">
        <w:t>manager or</w:t>
      </w:r>
      <w:r w:rsidR="009D5F81" w:rsidRPr="007914F9">
        <w:t xml:space="preserve"> provide customized test case data to the test manager.</w:t>
      </w:r>
    </w:p>
    <w:p w14:paraId="7AED3304" w14:textId="77777777" w:rsidR="009D5F81" w:rsidRPr="007914F9" w:rsidRDefault="00391F4B" w:rsidP="009D37FB">
      <w:pPr>
        <w:numPr>
          <w:ilvl w:val="0"/>
          <w:numId w:val="45"/>
        </w:numPr>
      </w:pPr>
      <w:r w:rsidRPr="007914F9">
        <w:t>AT&amp;T</w:t>
      </w:r>
      <w:r w:rsidR="009D5F81" w:rsidRPr="007914F9">
        <w:t xml:space="preserve"> test manager and </w:t>
      </w:r>
      <w:r w:rsidR="00F547AF" w:rsidRPr="007914F9">
        <w:t>CLEC/Vendor/WSP*</w:t>
      </w:r>
      <w:r w:rsidR="009D5F81" w:rsidRPr="007914F9">
        <w:t xml:space="preserve"> agree on the date to send first Functional test order.</w:t>
      </w:r>
    </w:p>
    <w:p w14:paraId="78CB1078" w14:textId="77777777" w:rsidR="009D5F81" w:rsidRPr="007914F9" w:rsidRDefault="00F547AF" w:rsidP="009D37FB">
      <w:pPr>
        <w:numPr>
          <w:ilvl w:val="0"/>
          <w:numId w:val="45"/>
        </w:numPr>
      </w:pPr>
      <w:r w:rsidRPr="007914F9">
        <w:t>CLEC/Vendor/WSP*</w:t>
      </w:r>
      <w:r w:rsidR="009D5F81" w:rsidRPr="007914F9">
        <w:t xml:space="preserve"> notifies </w:t>
      </w:r>
      <w:r w:rsidR="00391F4B" w:rsidRPr="007914F9">
        <w:t>AT&amp;T</w:t>
      </w:r>
      <w:r w:rsidR="009D5F81" w:rsidRPr="007914F9">
        <w:t xml:space="preserve"> test manager validity test cases have been sent and provides </w:t>
      </w:r>
      <w:r w:rsidR="00391F4B" w:rsidRPr="007914F9">
        <w:t>AT&amp;T</w:t>
      </w:r>
      <w:r w:rsidR="009D5F81" w:rsidRPr="007914F9">
        <w:t xml:space="preserve"> test manager with CC, PON, test case number and version number of test cases.</w:t>
      </w:r>
    </w:p>
    <w:p w14:paraId="2143BAB7" w14:textId="77777777" w:rsidR="009D5F81" w:rsidRPr="007914F9" w:rsidRDefault="009D5F81" w:rsidP="009D37FB">
      <w:pPr>
        <w:numPr>
          <w:ilvl w:val="0"/>
          <w:numId w:val="45"/>
        </w:numPr>
      </w:pPr>
      <w:r w:rsidRPr="007914F9">
        <w:t xml:space="preserve">During validity testing, the </w:t>
      </w:r>
      <w:r w:rsidR="00391F4B" w:rsidRPr="007914F9">
        <w:t>AT&amp;T</w:t>
      </w:r>
      <w:r w:rsidRPr="007914F9">
        <w:t xml:space="preserve"> test manager will update and exchange the test case tracking spreadsheet to reflect the most recent order submission and disposition/review status. </w:t>
      </w:r>
    </w:p>
    <w:p w14:paraId="3E5EC058" w14:textId="77777777" w:rsidR="009D5F81" w:rsidRPr="007914F9" w:rsidRDefault="009D5F81" w:rsidP="007A6468"/>
    <w:p w14:paraId="5405BCD8" w14:textId="77777777" w:rsidR="009D5F81" w:rsidRPr="007914F9" w:rsidRDefault="009D5F81" w:rsidP="00923A46">
      <w:pPr>
        <w:pStyle w:val="Heading3"/>
      </w:pPr>
      <w:bookmarkStart w:id="71" w:name="_Toc16936888"/>
      <w:bookmarkStart w:id="72" w:name="_Toc119907960"/>
      <w:r w:rsidRPr="007914F9">
        <w:t>Exit Criteria</w:t>
      </w:r>
      <w:bookmarkEnd w:id="71"/>
      <w:bookmarkEnd w:id="72"/>
    </w:p>
    <w:p w14:paraId="7B2A923E" w14:textId="77777777" w:rsidR="009D5F81" w:rsidRPr="007914F9" w:rsidRDefault="009D5F81" w:rsidP="007A6468"/>
    <w:p w14:paraId="2B394451" w14:textId="77777777" w:rsidR="009D5F81" w:rsidRPr="007914F9" w:rsidRDefault="009D5F81" w:rsidP="007A6468">
      <w:r w:rsidRPr="007914F9">
        <w:t>Successful completion of all test cases outlined in the mutually agreed upon test plan.</w:t>
      </w:r>
    </w:p>
    <w:p w14:paraId="4EFEB190" w14:textId="77777777" w:rsidR="009D5F81" w:rsidRPr="007914F9" w:rsidRDefault="00391F4B" w:rsidP="007A6468">
      <w:r w:rsidRPr="007914F9">
        <w:t>AT&amp;T</w:t>
      </w:r>
      <w:r w:rsidR="009D5F81" w:rsidRPr="007914F9">
        <w:t xml:space="preserve"> and </w:t>
      </w:r>
      <w:r w:rsidR="00F547AF" w:rsidRPr="007914F9">
        <w:t>CLEC/Vendor/WSP*</w:t>
      </w:r>
      <w:r w:rsidR="009D5F81" w:rsidRPr="007914F9">
        <w:t xml:space="preserve"> agree that Validity Testing has successfully completed.</w:t>
      </w:r>
    </w:p>
    <w:p w14:paraId="1BEECEDC" w14:textId="77777777" w:rsidR="009D5F81" w:rsidRPr="007914F9" w:rsidRDefault="009D5F81" w:rsidP="007A6468"/>
    <w:p w14:paraId="338296D4" w14:textId="77777777" w:rsidR="009D5F81" w:rsidRPr="007914F9" w:rsidRDefault="00BC2A45" w:rsidP="004049AD">
      <w:pPr>
        <w:pStyle w:val="Heading2"/>
      </w:pPr>
      <w:bookmarkStart w:id="73" w:name="_Toc16936889"/>
      <w:bookmarkStart w:id="74" w:name="_Toc119907961"/>
      <w:r>
        <w:t xml:space="preserve">XML </w:t>
      </w:r>
      <w:r w:rsidR="009D5F81" w:rsidRPr="007914F9">
        <w:t>Production Verification Testing</w:t>
      </w:r>
      <w:bookmarkEnd w:id="73"/>
      <w:bookmarkEnd w:id="74"/>
    </w:p>
    <w:p w14:paraId="33E112BE" w14:textId="77777777" w:rsidR="009F1104" w:rsidRPr="007914F9" w:rsidRDefault="009F1104" w:rsidP="009F1104"/>
    <w:p w14:paraId="5C98C0B0" w14:textId="77777777" w:rsidR="009D5F81" w:rsidRPr="007914F9" w:rsidRDefault="009D5F81" w:rsidP="007A6468">
      <w:r w:rsidRPr="007914F9">
        <w:t xml:space="preserve">This testing phase ensures that the CLEC/WSP has successfully been moved from </w:t>
      </w:r>
      <w:r w:rsidR="00391F4B" w:rsidRPr="007914F9">
        <w:t>AT&amp;T</w:t>
      </w:r>
      <w:r w:rsidRPr="007914F9">
        <w:t xml:space="preserve">’s test environment to the production environment. This phase is also used to verify successful implementation for a CLEC/WSP using a vendor interface. </w:t>
      </w:r>
    </w:p>
    <w:p w14:paraId="6B250C95" w14:textId="77777777" w:rsidR="009D5F81" w:rsidRPr="007914F9" w:rsidRDefault="009D5F81" w:rsidP="007A6468"/>
    <w:p w14:paraId="07609882" w14:textId="77777777" w:rsidR="009D5F81" w:rsidRPr="007914F9" w:rsidRDefault="009D5F81" w:rsidP="007A6468">
      <w:r w:rsidRPr="007914F9">
        <w:t>This phase of testing only occurs in production, and as such connects to production back-end systems</w:t>
      </w:r>
      <w:r w:rsidR="000278C9">
        <w:t>.</w:t>
      </w:r>
    </w:p>
    <w:p w14:paraId="1FC767C1" w14:textId="77777777" w:rsidR="009D5F81" w:rsidRPr="007914F9" w:rsidRDefault="009D5F81" w:rsidP="007A6468"/>
    <w:p w14:paraId="3FE41741" w14:textId="77777777" w:rsidR="009D5F81" w:rsidRPr="007914F9" w:rsidRDefault="009D5F81" w:rsidP="00923A46">
      <w:pPr>
        <w:pStyle w:val="Heading3"/>
      </w:pPr>
      <w:bookmarkStart w:id="75" w:name="_Toc16936890"/>
      <w:bookmarkStart w:id="76" w:name="_Toc119907962"/>
      <w:r w:rsidRPr="007914F9">
        <w:lastRenderedPageBreak/>
        <w:t>Entrance Criteria</w:t>
      </w:r>
      <w:bookmarkEnd w:id="75"/>
      <w:bookmarkEnd w:id="76"/>
    </w:p>
    <w:p w14:paraId="2C5CDEAC" w14:textId="77777777" w:rsidR="009F1104" w:rsidRPr="007914F9" w:rsidRDefault="009F1104" w:rsidP="009F1104"/>
    <w:p w14:paraId="01D73FF5" w14:textId="77777777" w:rsidR="009D5F81" w:rsidRPr="007914F9" w:rsidRDefault="009D5F81" w:rsidP="007A6468">
      <w:r w:rsidRPr="007914F9">
        <w:t>All preceding required phases of testing, if any, completed successfully.</w:t>
      </w:r>
    </w:p>
    <w:p w14:paraId="39BD5AD1" w14:textId="77777777" w:rsidR="009D5F81" w:rsidRPr="007914F9" w:rsidRDefault="009D5F81" w:rsidP="007A6468"/>
    <w:p w14:paraId="3051E257" w14:textId="77777777" w:rsidR="009D5F81" w:rsidRPr="007914F9" w:rsidRDefault="009D5F81" w:rsidP="00923A46">
      <w:pPr>
        <w:pStyle w:val="Heading3"/>
      </w:pPr>
      <w:bookmarkStart w:id="77" w:name="_Toc16936891"/>
      <w:bookmarkStart w:id="78" w:name="_Toc119907963"/>
      <w:r w:rsidRPr="007914F9">
        <w:t>Procedures</w:t>
      </w:r>
      <w:bookmarkEnd w:id="77"/>
      <w:bookmarkEnd w:id="78"/>
    </w:p>
    <w:p w14:paraId="5064E8FD" w14:textId="77777777" w:rsidR="009F1104" w:rsidRPr="007914F9" w:rsidRDefault="009F1104" w:rsidP="009F1104"/>
    <w:p w14:paraId="4A4B1364" w14:textId="77777777" w:rsidR="009D5F81" w:rsidRPr="007914F9" w:rsidRDefault="009D5F81" w:rsidP="00923A46">
      <w:pPr>
        <w:pStyle w:val="ListNumber"/>
        <w:tabs>
          <w:tab w:val="clear" w:pos="360"/>
          <w:tab w:val="num" w:pos="720"/>
        </w:tabs>
        <w:ind w:left="720"/>
      </w:pPr>
      <w:r w:rsidRPr="007914F9">
        <w:t xml:space="preserve">CLEC/WSP electronically sends a live transaction to </w:t>
      </w:r>
      <w:r w:rsidR="00391F4B" w:rsidRPr="007914F9">
        <w:t>AT&amp;T</w:t>
      </w:r>
      <w:r w:rsidRPr="007914F9">
        <w:t xml:space="preserve"> </w:t>
      </w:r>
    </w:p>
    <w:p w14:paraId="3D33C93B" w14:textId="77777777" w:rsidR="009D5F81" w:rsidRPr="007914F9" w:rsidRDefault="009D5F81" w:rsidP="00923A46">
      <w:pPr>
        <w:pStyle w:val="ListNumber"/>
        <w:tabs>
          <w:tab w:val="clear" w:pos="360"/>
          <w:tab w:val="num" w:pos="720"/>
        </w:tabs>
        <w:ind w:left="720"/>
      </w:pPr>
      <w:r w:rsidRPr="007914F9">
        <w:t xml:space="preserve">Test manager verifies that transaction is received by appropriate production </w:t>
      </w:r>
      <w:smartTag w:uri="urn:schemas-microsoft-com:office:smarttags" w:element="place">
        <w:smartTag w:uri="urn:schemas-microsoft-com:office:smarttags" w:element="City">
          <w:r w:rsidRPr="007914F9">
            <w:t>OSS</w:t>
          </w:r>
        </w:smartTag>
      </w:smartTag>
      <w:r w:rsidRPr="007914F9">
        <w:t>.</w:t>
      </w:r>
    </w:p>
    <w:p w14:paraId="06BBB77A" w14:textId="77777777" w:rsidR="009D5F81" w:rsidRPr="007914F9" w:rsidRDefault="009D5F81" w:rsidP="00923A46">
      <w:pPr>
        <w:pStyle w:val="ListNumber"/>
        <w:tabs>
          <w:tab w:val="clear" w:pos="360"/>
          <w:tab w:val="num" w:pos="720"/>
        </w:tabs>
        <w:ind w:left="720"/>
      </w:pPr>
      <w:r w:rsidRPr="007914F9">
        <w:t xml:space="preserve">Test manager verifies that transaction is received by appropriate production </w:t>
      </w:r>
      <w:smartTag w:uri="urn:schemas-microsoft-com:office:smarttags" w:element="place">
        <w:smartTag w:uri="urn:schemas-microsoft-com:office:smarttags" w:element="City">
          <w:r w:rsidRPr="007914F9">
            <w:t>OSS</w:t>
          </w:r>
        </w:smartTag>
      </w:smartTag>
      <w:r w:rsidRPr="007914F9">
        <w:t>, and that CLEC/WSP received reciprocating transaction.</w:t>
      </w:r>
    </w:p>
    <w:p w14:paraId="6A7A6B08" w14:textId="77777777" w:rsidR="009D5F81" w:rsidRPr="007914F9" w:rsidRDefault="009D5F81" w:rsidP="007A6468"/>
    <w:p w14:paraId="7568F615" w14:textId="77777777" w:rsidR="009D5F81" w:rsidRPr="007914F9" w:rsidRDefault="009D5F81" w:rsidP="00923A46">
      <w:pPr>
        <w:pStyle w:val="Heading3"/>
      </w:pPr>
      <w:bookmarkStart w:id="79" w:name="_Toc16936892"/>
      <w:bookmarkStart w:id="80" w:name="_Toc119907964"/>
      <w:r w:rsidRPr="007914F9">
        <w:t>Exit Criteria</w:t>
      </w:r>
      <w:bookmarkEnd w:id="79"/>
      <w:bookmarkEnd w:id="80"/>
    </w:p>
    <w:p w14:paraId="56B57E36" w14:textId="77777777" w:rsidR="009F1104" w:rsidRPr="007914F9" w:rsidRDefault="009F1104" w:rsidP="009F1104"/>
    <w:p w14:paraId="0BB7BDC1" w14:textId="77777777" w:rsidR="009D5F81" w:rsidRPr="007914F9" w:rsidRDefault="009D5F81" w:rsidP="00923A46">
      <w:pPr>
        <w:numPr>
          <w:ilvl w:val="0"/>
          <w:numId w:val="15"/>
        </w:numPr>
      </w:pPr>
      <w:r w:rsidRPr="007914F9">
        <w:t xml:space="preserve">CLEC/WSP successfully sends LSR to production environment and accesses appropriate production </w:t>
      </w:r>
      <w:smartTag w:uri="urn:schemas-microsoft-com:office:smarttags" w:element="place">
        <w:smartTag w:uri="urn:schemas-microsoft-com:office:smarttags" w:element="City">
          <w:r w:rsidRPr="007914F9">
            <w:t>OSS</w:t>
          </w:r>
        </w:smartTag>
      </w:smartTag>
    </w:p>
    <w:p w14:paraId="22F74A51" w14:textId="77777777" w:rsidR="009D5F81" w:rsidRPr="007914F9" w:rsidRDefault="00391F4B" w:rsidP="00923A46">
      <w:pPr>
        <w:numPr>
          <w:ilvl w:val="0"/>
          <w:numId w:val="15"/>
        </w:numPr>
      </w:pPr>
      <w:r w:rsidRPr="007914F9">
        <w:t>AT&amp;T</w:t>
      </w:r>
      <w:r w:rsidR="009D5F81" w:rsidRPr="007914F9">
        <w:t xml:space="preserve"> successfully reacts to LSR with the appropriate response.  </w:t>
      </w:r>
    </w:p>
    <w:p w14:paraId="03EAB78F" w14:textId="77777777" w:rsidR="009D5F81" w:rsidRPr="007914F9" w:rsidRDefault="00391F4B" w:rsidP="00923A46">
      <w:pPr>
        <w:numPr>
          <w:ilvl w:val="0"/>
          <w:numId w:val="15"/>
        </w:numPr>
      </w:pPr>
      <w:r w:rsidRPr="007914F9">
        <w:t>AT&amp;T</w:t>
      </w:r>
      <w:r w:rsidR="009D5F81" w:rsidRPr="007914F9">
        <w:t xml:space="preserve"> and CLEC/WSP agree that Production Verification Testing has successfully completed.</w:t>
      </w:r>
    </w:p>
    <w:p w14:paraId="5E9089EB" w14:textId="77777777" w:rsidR="009D5F81" w:rsidRPr="007914F9" w:rsidRDefault="009D5F81" w:rsidP="007A6468">
      <w:pPr>
        <w:rPr>
          <w:sz w:val="28"/>
        </w:rPr>
      </w:pPr>
    </w:p>
    <w:p w14:paraId="6A07D336" w14:textId="77777777" w:rsidR="009D5F81" w:rsidRPr="007914F9" w:rsidRDefault="009D5F81" w:rsidP="007A6468">
      <w:pPr>
        <w:rPr>
          <w:sz w:val="28"/>
        </w:rPr>
      </w:pPr>
    </w:p>
    <w:p w14:paraId="493EAC76" w14:textId="77777777" w:rsidR="009D5F81" w:rsidRPr="007914F9" w:rsidRDefault="009D5F81" w:rsidP="007A6468">
      <w:r w:rsidRPr="007914F9">
        <w:br w:type="page"/>
      </w:r>
    </w:p>
    <w:p w14:paraId="046B0FA6" w14:textId="77777777" w:rsidR="009D5F81" w:rsidRPr="007914F9" w:rsidRDefault="009D5F81" w:rsidP="00665EAC">
      <w:pPr>
        <w:pStyle w:val="Heading1"/>
      </w:pPr>
      <w:bookmarkStart w:id="81" w:name="_Toc16427600"/>
      <w:bookmarkStart w:id="82" w:name="_Toc16936897"/>
      <w:bookmarkStart w:id="83" w:name="_Toc119907965"/>
      <w:r w:rsidRPr="007914F9">
        <w:lastRenderedPageBreak/>
        <w:t>Defect Management</w:t>
      </w:r>
      <w:bookmarkEnd w:id="81"/>
      <w:bookmarkEnd w:id="82"/>
      <w:r w:rsidRPr="007914F9">
        <w:t xml:space="preserve"> </w:t>
      </w:r>
      <w:r w:rsidR="005372B9" w:rsidRPr="007914F9">
        <w:t>–</w:t>
      </w:r>
      <w:r w:rsidRPr="007914F9">
        <w:t xml:space="preserve"> CLECs</w:t>
      </w:r>
      <w:bookmarkEnd w:id="83"/>
    </w:p>
    <w:p w14:paraId="1A44128C" w14:textId="77777777" w:rsidR="009D5F81" w:rsidRPr="007914F9" w:rsidRDefault="009D5F81" w:rsidP="007A6468"/>
    <w:p w14:paraId="40884406" w14:textId="3A44D731" w:rsidR="009D5F81" w:rsidRPr="007914F9" w:rsidRDefault="009D5F81" w:rsidP="007A6468">
      <w:r w:rsidRPr="007914F9">
        <w:t xml:space="preserve">During the pre-release testing phase, </w:t>
      </w:r>
      <w:r w:rsidR="00391F4B" w:rsidRPr="007914F9">
        <w:t>AT&amp;T</w:t>
      </w:r>
      <w:r w:rsidRPr="007914F9">
        <w:t xml:space="preserve"> will provide the CLEC/Vendor community with a testing environment status report. This report will be used to track any CLEC/Vendor affecting defects that exist in the environment once it is opened for pre-release testing. The status report will be published daily during the pre-release testing </w:t>
      </w:r>
      <w:r w:rsidR="005D5752" w:rsidRPr="007914F9">
        <w:t>period and</w:t>
      </w:r>
      <w:r w:rsidRPr="007914F9">
        <w:t xml:space="preserve"> will be posted on the </w:t>
      </w:r>
      <w:r w:rsidR="00391F4B" w:rsidRPr="007914F9">
        <w:t>AT&amp;T</w:t>
      </w:r>
      <w:r w:rsidRPr="007914F9">
        <w:t xml:space="preserve"> Interface Implementation and Testing Home Page. It will be updated to include any known workarounds, severity level, estimated correction dates (when known), and will also serve as notification for when defects have been corrected and are ready for re-test. </w:t>
      </w:r>
    </w:p>
    <w:p w14:paraId="46A678BD" w14:textId="77777777" w:rsidR="009D5F81" w:rsidRPr="007914F9" w:rsidRDefault="009D5F81" w:rsidP="007A6468"/>
    <w:p w14:paraId="7B72CD56" w14:textId="77777777" w:rsidR="009D5F81" w:rsidRPr="007914F9" w:rsidRDefault="009D5F81" w:rsidP="007A6468">
      <w:r w:rsidRPr="007914F9">
        <w:t xml:space="preserve">In addition, </w:t>
      </w:r>
      <w:r w:rsidR="00391F4B" w:rsidRPr="007914F9">
        <w:t>AT&amp;T</w:t>
      </w:r>
      <w:r w:rsidRPr="007914F9">
        <w:t xml:space="preserve"> will host a weekly conference call with the CLEC community during the pre-release testing phase. During this conference call, </w:t>
      </w:r>
      <w:r w:rsidR="00391F4B" w:rsidRPr="007914F9">
        <w:t>AT&amp;T</w:t>
      </w:r>
      <w:r w:rsidRPr="007914F9">
        <w:t xml:space="preserve"> will address questions and concerns regarding the daily testing environment status reports, as well as the on-going CLEC/Vendor testing efforts.  </w:t>
      </w:r>
    </w:p>
    <w:p w14:paraId="7E3C64E8" w14:textId="77777777" w:rsidR="009D5F81" w:rsidRPr="007914F9" w:rsidRDefault="009D5F81" w:rsidP="007A6468"/>
    <w:p w14:paraId="6DF82478" w14:textId="77777777" w:rsidR="009D5F81" w:rsidRPr="007914F9" w:rsidRDefault="009D5F81" w:rsidP="007A6468">
      <w:r w:rsidRPr="007914F9">
        <w:t xml:space="preserve">Once the release moves to production, all tracking of any remaining defects for CLECs is done through the existing process as outlined in the </w:t>
      </w:r>
      <w:r w:rsidR="00391F4B" w:rsidRPr="007914F9">
        <w:t>AT&amp;T</w:t>
      </w:r>
      <w:r w:rsidRPr="007914F9">
        <w:t xml:space="preserve"> Change </w:t>
      </w:r>
      <w:r w:rsidR="00085B8D">
        <w:t>Management</w:t>
      </w:r>
      <w:r w:rsidRPr="007914F9">
        <w:t xml:space="preserve"> Process (C</w:t>
      </w:r>
      <w:r w:rsidR="00085B8D">
        <w:t>M</w:t>
      </w:r>
      <w:r w:rsidRPr="007914F9">
        <w:t>P) document.</w:t>
      </w:r>
    </w:p>
    <w:p w14:paraId="639C0A1A" w14:textId="77777777" w:rsidR="009D5F81" w:rsidRPr="007914F9" w:rsidRDefault="009D5F81" w:rsidP="007A6468">
      <w:r w:rsidRPr="007914F9">
        <w:br/>
        <w:t xml:space="preserve">Upon opening the environment for pre-release testing, </w:t>
      </w:r>
      <w:r w:rsidR="00391F4B" w:rsidRPr="007914F9">
        <w:t>AT&amp;T</w:t>
      </w:r>
      <w:r w:rsidRPr="007914F9">
        <w:t xml:space="preserve"> will provide a list of all unresolved CLEC/Vendor affecting defects found by its internal QA testing groups. These defects will be tracked on the daily testing environment status report.</w:t>
      </w:r>
    </w:p>
    <w:p w14:paraId="743C60AF" w14:textId="77777777" w:rsidR="009D5F81" w:rsidRPr="007914F9" w:rsidRDefault="009D5F81" w:rsidP="007A6468"/>
    <w:p w14:paraId="4B56003A" w14:textId="77777777" w:rsidR="009D5F81" w:rsidRPr="007914F9" w:rsidRDefault="009D5F81" w:rsidP="004049AD">
      <w:pPr>
        <w:pStyle w:val="Heading2"/>
      </w:pPr>
      <w:bookmarkStart w:id="84" w:name="_Toc16936898"/>
      <w:bookmarkStart w:id="85" w:name="_Toc119907966"/>
      <w:r w:rsidRPr="007914F9">
        <w:t>Software/ Documentation Issues Discovered During Pre-Release Testing</w:t>
      </w:r>
      <w:bookmarkEnd w:id="84"/>
      <w:bookmarkEnd w:id="85"/>
    </w:p>
    <w:p w14:paraId="3D538537" w14:textId="77777777" w:rsidR="009F1104" w:rsidRPr="007914F9" w:rsidRDefault="009F1104" w:rsidP="009F1104"/>
    <w:p w14:paraId="482A6825" w14:textId="6EF39CCA" w:rsidR="009D5F81" w:rsidRPr="007914F9" w:rsidRDefault="009D5F81" w:rsidP="007A6468">
      <w:r w:rsidRPr="007914F9">
        <w:t xml:space="preserve">If </w:t>
      </w:r>
      <w:proofErr w:type="gramStart"/>
      <w:r w:rsidRPr="007914F9">
        <w:t>during the course of</w:t>
      </w:r>
      <w:proofErr w:type="gramEnd"/>
      <w:r w:rsidRPr="007914F9">
        <w:t xml:space="preserve"> testing pre-release </w:t>
      </w:r>
      <w:r w:rsidR="005D5752" w:rsidRPr="007914F9">
        <w:t>software,</w:t>
      </w:r>
      <w:r w:rsidRPr="007914F9">
        <w:t xml:space="preserve"> a CLEC/Vendor discovers a potential issue in one of the </w:t>
      </w:r>
      <w:r w:rsidR="00391F4B" w:rsidRPr="007914F9">
        <w:t>AT&amp;T</w:t>
      </w:r>
      <w:r w:rsidRPr="007914F9">
        <w:t xml:space="preserve"> systems/documents, the </w:t>
      </w:r>
      <w:r w:rsidR="00391F4B" w:rsidRPr="007914F9">
        <w:t>AT&amp;T</w:t>
      </w:r>
      <w:r w:rsidRPr="007914F9">
        <w:t xml:space="preserve"> test manager should be notified immediately. Upon notification, the test manager will engage the appropriate resources to research the problem. </w:t>
      </w:r>
    </w:p>
    <w:p w14:paraId="1DEA3321" w14:textId="77777777" w:rsidR="009D5F81" w:rsidRPr="007914F9" w:rsidRDefault="009D5F81" w:rsidP="007A6468"/>
    <w:p w14:paraId="3CB82ABE" w14:textId="77777777" w:rsidR="009D5F81" w:rsidRPr="007914F9" w:rsidRDefault="009D5F81" w:rsidP="007A6468">
      <w:pPr>
        <w:rPr>
          <w:u w:val="single"/>
        </w:rPr>
      </w:pPr>
      <w:r w:rsidRPr="007914F9">
        <w:rPr>
          <w:u w:val="single"/>
        </w:rPr>
        <w:t>Pre-Release Documentation Defects</w:t>
      </w:r>
    </w:p>
    <w:p w14:paraId="004C85E2" w14:textId="77777777" w:rsidR="009D5F81" w:rsidRPr="007914F9" w:rsidRDefault="009D5F81" w:rsidP="007A6468">
      <w:r w:rsidRPr="007914F9">
        <w:t xml:space="preserve">If the issue is determined to be a documentation defect, </w:t>
      </w:r>
      <w:r w:rsidR="00391F4B" w:rsidRPr="007914F9">
        <w:t>AT&amp;T</w:t>
      </w:r>
      <w:r w:rsidRPr="007914F9">
        <w:t xml:space="preserve"> will work to pursue an update to the document and will publish the findings in the daily testing environment status report. </w:t>
      </w:r>
    </w:p>
    <w:p w14:paraId="12B8CDD3" w14:textId="77777777" w:rsidR="009D5F81" w:rsidRPr="007914F9" w:rsidRDefault="009D5F81" w:rsidP="007A6468"/>
    <w:p w14:paraId="56BCDD43" w14:textId="77777777" w:rsidR="009D5F81" w:rsidRPr="007914F9" w:rsidRDefault="009D5F81" w:rsidP="007A6468">
      <w:pPr>
        <w:rPr>
          <w:u w:val="single"/>
        </w:rPr>
      </w:pPr>
      <w:r w:rsidRPr="007914F9">
        <w:rPr>
          <w:u w:val="single"/>
        </w:rPr>
        <w:t>Pre-Release Configuration Problems</w:t>
      </w:r>
    </w:p>
    <w:p w14:paraId="268131BC" w14:textId="77777777" w:rsidR="009D5F81" w:rsidRPr="007914F9" w:rsidRDefault="009D5F81" w:rsidP="007A6468">
      <w:r w:rsidRPr="007914F9">
        <w:t xml:space="preserve">If the issue is determined to be caused by a software/environment configuration problem, </w:t>
      </w:r>
      <w:r w:rsidR="00391F4B" w:rsidRPr="007914F9">
        <w:t>AT&amp;T</w:t>
      </w:r>
      <w:r w:rsidRPr="007914F9">
        <w:t xml:space="preserve"> will immediately pursue correction of the problem and notify the CLEC when it is corrected. </w:t>
      </w:r>
    </w:p>
    <w:p w14:paraId="455DAF8C" w14:textId="77777777" w:rsidR="009D5F81" w:rsidRPr="007914F9" w:rsidRDefault="009D5F81" w:rsidP="007A6468"/>
    <w:p w14:paraId="362454D1" w14:textId="77777777" w:rsidR="009D5F81" w:rsidRPr="007914F9" w:rsidRDefault="009D5F81" w:rsidP="007A6468">
      <w:pPr>
        <w:rPr>
          <w:u w:val="single"/>
        </w:rPr>
      </w:pPr>
      <w:r w:rsidRPr="007914F9">
        <w:rPr>
          <w:u w:val="single"/>
        </w:rPr>
        <w:t>Pre-Release Software Defects</w:t>
      </w:r>
    </w:p>
    <w:p w14:paraId="2AD6B04A" w14:textId="77777777" w:rsidR="009D5F81" w:rsidRPr="007914F9" w:rsidRDefault="009D5F81" w:rsidP="007A6468">
      <w:r w:rsidRPr="007914F9">
        <w:t xml:space="preserve">If the issue is determined to be a software defect, then </w:t>
      </w:r>
      <w:r w:rsidR="00391F4B" w:rsidRPr="007914F9">
        <w:t>AT&amp;T</w:t>
      </w:r>
      <w:r w:rsidRPr="007914F9">
        <w:t xml:space="preserve"> will pursue development of a software correction and publish a pre-release defect notification alert in the daily testing environment status report. </w:t>
      </w:r>
      <w:r w:rsidR="00391F4B" w:rsidRPr="007914F9">
        <w:t>AT&amp;T</w:t>
      </w:r>
      <w:r w:rsidRPr="007914F9">
        <w:t xml:space="preserve"> will also provide notification of and track any additional CLEC/Vendor affecting defects discovered by its internal quality assurance testing groups during the CLEC pre-release testing window. </w:t>
      </w:r>
    </w:p>
    <w:p w14:paraId="0935E2F9" w14:textId="77777777" w:rsidR="009D5F81" w:rsidRPr="007914F9" w:rsidRDefault="009D5F81" w:rsidP="007A6468"/>
    <w:p w14:paraId="735126FF" w14:textId="77777777" w:rsidR="009D5F81" w:rsidRPr="007914F9" w:rsidRDefault="00DA1721" w:rsidP="007A6468">
      <w:r>
        <w:t>To facilitate resolution of issues identified, all</w:t>
      </w:r>
      <w:r w:rsidR="009D5F81" w:rsidRPr="007914F9">
        <w:t xml:space="preserve"> pre-release defects will be assigned a severity level by </w:t>
      </w:r>
      <w:r w:rsidR="00391F4B" w:rsidRPr="007914F9">
        <w:t>AT&amp;T</w:t>
      </w:r>
      <w:r w:rsidR="009D5F81" w:rsidRPr="007914F9">
        <w:t xml:space="preserve"> that will be based on internal research and input from the CLECs and/or Vendors who discovered the problem or are affected by it in their testing efforts. Defects will be assigned one of the following severity levels for the purpose of prioritizing the development of a software correction. </w:t>
      </w:r>
    </w:p>
    <w:p w14:paraId="0B51FBDA" w14:textId="77777777" w:rsidR="009D5F81" w:rsidRPr="007914F9" w:rsidRDefault="009D5F81" w:rsidP="007A64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940"/>
      </w:tblGrid>
      <w:tr w:rsidR="009D5F81" w:rsidRPr="007914F9" w14:paraId="16451D5C" w14:textId="77777777">
        <w:tc>
          <w:tcPr>
            <w:tcW w:w="2268" w:type="dxa"/>
            <w:shd w:val="clear" w:color="auto" w:fill="C0C0C0"/>
          </w:tcPr>
          <w:p w14:paraId="63378D5F" w14:textId="77777777" w:rsidR="009D5F81" w:rsidRPr="007914F9" w:rsidRDefault="009D5F81" w:rsidP="007A6468">
            <w:r w:rsidRPr="007914F9">
              <w:t>Pre-Release Defect Severity Level</w:t>
            </w:r>
          </w:p>
        </w:tc>
        <w:tc>
          <w:tcPr>
            <w:tcW w:w="5940" w:type="dxa"/>
            <w:shd w:val="clear" w:color="auto" w:fill="C0C0C0"/>
          </w:tcPr>
          <w:p w14:paraId="653751AC" w14:textId="77777777" w:rsidR="009D5F81" w:rsidRPr="007914F9" w:rsidRDefault="009D5F81" w:rsidP="007A6468">
            <w:r w:rsidRPr="007914F9">
              <w:t>Severity Level Description</w:t>
            </w:r>
          </w:p>
        </w:tc>
      </w:tr>
      <w:tr w:rsidR="009D5F81" w:rsidRPr="007914F9" w14:paraId="592361B0" w14:textId="77777777">
        <w:tc>
          <w:tcPr>
            <w:tcW w:w="2268" w:type="dxa"/>
          </w:tcPr>
          <w:p w14:paraId="74841F25" w14:textId="77777777" w:rsidR="009D5F81" w:rsidRPr="007914F9" w:rsidRDefault="009D5F81" w:rsidP="007A6468">
            <w:r w:rsidRPr="007914F9">
              <w:t>1</w:t>
            </w:r>
          </w:p>
        </w:tc>
        <w:tc>
          <w:tcPr>
            <w:tcW w:w="5940" w:type="dxa"/>
          </w:tcPr>
          <w:p w14:paraId="0BABCEA6" w14:textId="77777777" w:rsidR="009D5F81" w:rsidRPr="007914F9" w:rsidRDefault="009D5F81" w:rsidP="007A6468">
            <w:pPr>
              <w:rPr>
                <w:u w:val="single"/>
              </w:rPr>
            </w:pPr>
            <w:r w:rsidRPr="007914F9">
              <w:rPr>
                <w:u w:val="single"/>
              </w:rPr>
              <w:t>Critical</w:t>
            </w:r>
            <w:r w:rsidRPr="007914F9">
              <w:rPr>
                <w:u w:val="single"/>
              </w:rPr>
              <w:br/>
            </w:r>
            <w:r w:rsidRPr="007914F9">
              <w:t xml:space="preserve">Problem results in a complete system outage and/or is detrimental to </w:t>
            </w:r>
            <w:proofErr w:type="gramStart"/>
            <w:r w:rsidRPr="007914F9">
              <w:t>the majority of</w:t>
            </w:r>
            <w:proofErr w:type="gramEnd"/>
            <w:r w:rsidRPr="007914F9">
              <w:t xml:space="preserve"> the development and/or testing efforts.</w:t>
            </w:r>
            <w:r w:rsidRPr="007914F9">
              <w:rPr>
                <w:u w:val="single"/>
              </w:rPr>
              <w:t xml:space="preserve"> </w:t>
            </w:r>
          </w:p>
        </w:tc>
      </w:tr>
      <w:tr w:rsidR="009D5F81" w:rsidRPr="007914F9" w14:paraId="36F24721" w14:textId="77777777">
        <w:tc>
          <w:tcPr>
            <w:tcW w:w="2268" w:type="dxa"/>
          </w:tcPr>
          <w:p w14:paraId="3D677D4C" w14:textId="77777777" w:rsidR="009D5F81" w:rsidRPr="007914F9" w:rsidRDefault="009D5F81" w:rsidP="007A6468">
            <w:r w:rsidRPr="007914F9">
              <w:t>2</w:t>
            </w:r>
          </w:p>
        </w:tc>
        <w:tc>
          <w:tcPr>
            <w:tcW w:w="5940" w:type="dxa"/>
          </w:tcPr>
          <w:p w14:paraId="463E96B7" w14:textId="77777777" w:rsidR="009D5F81" w:rsidRPr="007914F9" w:rsidRDefault="009D5F81" w:rsidP="007A6468">
            <w:pPr>
              <w:rPr>
                <w:u w:val="single"/>
              </w:rPr>
            </w:pPr>
            <w:r w:rsidRPr="007914F9">
              <w:rPr>
                <w:u w:val="single"/>
              </w:rPr>
              <w:t>Serious</w:t>
            </w:r>
          </w:p>
          <w:p w14:paraId="6A28B69B" w14:textId="77777777" w:rsidR="009D5F81" w:rsidRPr="007914F9" w:rsidRDefault="009D5F81" w:rsidP="007A6468">
            <w:r w:rsidRPr="007914F9">
              <w:t xml:space="preserve">System functionality is degraded with serious adverse impact to the user and there is not an effective work-around. </w:t>
            </w:r>
          </w:p>
        </w:tc>
      </w:tr>
      <w:tr w:rsidR="009D5F81" w:rsidRPr="007914F9" w14:paraId="15E8190B" w14:textId="77777777">
        <w:tc>
          <w:tcPr>
            <w:tcW w:w="2268" w:type="dxa"/>
          </w:tcPr>
          <w:p w14:paraId="079F8945" w14:textId="77777777" w:rsidR="009D5F81" w:rsidRPr="007914F9" w:rsidRDefault="009D5F81" w:rsidP="007A6468">
            <w:r w:rsidRPr="007914F9">
              <w:t>3</w:t>
            </w:r>
          </w:p>
        </w:tc>
        <w:tc>
          <w:tcPr>
            <w:tcW w:w="5940" w:type="dxa"/>
          </w:tcPr>
          <w:p w14:paraId="0E61CC19" w14:textId="77777777" w:rsidR="009D5F81" w:rsidRPr="007914F9" w:rsidRDefault="009D5F81" w:rsidP="007A6468">
            <w:pPr>
              <w:rPr>
                <w:u w:val="single"/>
              </w:rPr>
            </w:pPr>
            <w:r w:rsidRPr="007914F9">
              <w:rPr>
                <w:u w:val="single"/>
              </w:rPr>
              <w:t>Moderate</w:t>
            </w:r>
          </w:p>
          <w:p w14:paraId="58DF9F1E" w14:textId="77777777" w:rsidR="009D5F81" w:rsidRPr="007914F9" w:rsidRDefault="009D5F81" w:rsidP="007A6468">
            <w:r w:rsidRPr="007914F9">
              <w:t xml:space="preserve">System functionality is degraded with a moderate adverse impact to the user but there is an effective workaround. </w:t>
            </w:r>
          </w:p>
        </w:tc>
      </w:tr>
      <w:tr w:rsidR="009D5F81" w:rsidRPr="007914F9" w14:paraId="057DB5B8" w14:textId="77777777">
        <w:tc>
          <w:tcPr>
            <w:tcW w:w="2268" w:type="dxa"/>
          </w:tcPr>
          <w:p w14:paraId="041577FE" w14:textId="77777777" w:rsidR="009D5F81" w:rsidRPr="007914F9" w:rsidRDefault="009D5F81" w:rsidP="007A6468">
            <w:r w:rsidRPr="007914F9">
              <w:t>4</w:t>
            </w:r>
          </w:p>
        </w:tc>
        <w:tc>
          <w:tcPr>
            <w:tcW w:w="5940" w:type="dxa"/>
          </w:tcPr>
          <w:p w14:paraId="46A8F934" w14:textId="77777777" w:rsidR="009D5F81" w:rsidRPr="007914F9" w:rsidRDefault="009D5F81" w:rsidP="007A6468">
            <w:pPr>
              <w:rPr>
                <w:u w:val="single"/>
              </w:rPr>
            </w:pPr>
            <w:r w:rsidRPr="007914F9">
              <w:rPr>
                <w:u w:val="single"/>
              </w:rPr>
              <w:t>Cosmetic</w:t>
            </w:r>
          </w:p>
          <w:p w14:paraId="5B6D26FE" w14:textId="77777777" w:rsidR="009D5F81" w:rsidRPr="007914F9" w:rsidRDefault="009D5F81" w:rsidP="007A6468">
            <w:r w:rsidRPr="007914F9">
              <w:t xml:space="preserve">There is no immediate adverse impact to the user. </w:t>
            </w:r>
          </w:p>
        </w:tc>
      </w:tr>
    </w:tbl>
    <w:p w14:paraId="42B10658" w14:textId="77777777" w:rsidR="009D5F81" w:rsidRPr="007914F9" w:rsidRDefault="009D5F81" w:rsidP="007A6468"/>
    <w:p w14:paraId="1C4D4825" w14:textId="77777777" w:rsidR="009D5F81" w:rsidRPr="007914F9" w:rsidRDefault="009D5F81" w:rsidP="007A6468">
      <w:r w:rsidRPr="007914F9">
        <w:t xml:space="preserve">Software corrections for defects will be handled as a priority, with the higher severity defects taking priority of development resources. </w:t>
      </w:r>
    </w:p>
    <w:p w14:paraId="5BD575AD" w14:textId="77777777" w:rsidR="009D5F81" w:rsidRPr="007914F9" w:rsidRDefault="009D5F81" w:rsidP="007A6468"/>
    <w:p w14:paraId="27105D91" w14:textId="77777777" w:rsidR="009D5F81" w:rsidRPr="007914F9" w:rsidRDefault="009D5F81" w:rsidP="007A6468">
      <w:r w:rsidRPr="007914F9">
        <w:t xml:space="preserve">Once a software correction has been loaded in the environment to address a CLEC/Vendor affecting defect, notification will be provided via the daily testing status report. </w:t>
      </w:r>
    </w:p>
    <w:p w14:paraId="39E256D9" w14:textId="77777777" w:rsidR="009D5F81" w:rsidRPr="007914F9" w:rsidRDefault="009D5F81" w:rsidP="007A6468"/>
    <w:p w14:paraId="3B2A8E23" w14:textId="77777777" w:rsidR="009D5F81" w:rsidRPr="007914F9" w:rsidRDefault="00391F4B" w:rsidP="007A6468">
      <w:r w:rsidRPr="007914F9">
        <w:t>AT&amp;T</w:t>
      </w:r>
      <w:r w:rsidR="009D5F81" w:rsidRPr="007914F9">
        <w:t xml:space="preserve"> will </w:t>
      </w:r>
      <w:r w:rsidR="00085B8D">
        <w:t>follow</w:t>
      </w:r>
      <w:r w:rsidR="009D5F81" w:rsidRPr="007914F9">
        <w:t xml:space="preserve"> the Change </w:t>
      </w:r>
      <w:r w:rsidR="00085B8D">
        <w:t>Management</w:t>
      </w:r>
      <w:r w:rsidR="009D5F81" w:rsidRPr="007914F9">
        <w:t xml:space="preserve"> Process (C</w:t>
      </w:r>
      <w:r w:rsidR="00085B8D">
        <w:t>M</w:t>
      </w:r>
      <w:r w:rsidR="009D5F81" w:rsidRPr="007914F9">
        <w:t xml:space="preserve">P) on any CLEC/Vendor affecting defects that are not corrected prior to the release going into production. </w:t>
      </w:r>
    </w:p>
    <w:p w14:paraId="6A9B9D3E" w14:textId="77777777" w:rsidR="009D5F81" w:rsidRPr="007914F9" w:rsidRDefault="009D5F81" w:rsidP="007A6468"/>
    <w:p w14:paraId="6EEC4D21" w14:textId="77777777" w:rsidR="009D5F81" w:rsidRPr="007914F9" w:rsidRDefault="009D5F81" w:rsidP="004049AD">
      <w:pPr>
        <w:pStyle w:val="Heading2"/>
      </w:pPr>
      <w:bookmarkStart w:id="86" w:name="_Toc16936899"/>
      <w:bookmarkStart w:id="87" w:name="_Toc119907967"/>
      <w:r w:rsidRPr="007914F9">
        <w:t>Software/ Documentation Issues Discovered During Post-Release Testing</w:t>
      </w:r>
      <w:bookmarkEnd w:id="86"/>
      <w:bookmarkEnd w:id="87"/>
    </w:p>
    <w:p w14:paraId="7A57E39F" w14:textId="77777777" w:rsidR="009F1104" w:rsidRPr="007914F9" w:rsidRDefault="009F1104" w:rsidP="009F1104"/>
    <w:p w14:paraId="18C435B0" w14:textId="0CEDFA24" w:rsidR="009D5F81" w:rsidRPr="007914F9" w:rsidRDefault="009D5F81" w:rsidP="007A6468">
      <w:r w:rsidRPr="007914F9">
        <w:t xml:space="preserve">If </w:t>
      </w:r>
      <w:proofErr w:type="gramStart"/>
      <w:r w:rsidRPr="007914F9">
        <w:t>during the course of</w:t>
      </w:r>
      <w:proofErr w:type="gramEnd"/>
      <w:r w:rsidRPr="007914F9">
        <w:t xml:space="preserve"> testing post-release </w:t>
      </w:r>
      <w:r w:rsidR="005D5752" w:rsidRPr="007914F9">
        <w:t>software,</w:t>
      </w:r>
      <w:r w:rsidRPr="007914F9">
        <w:t xml:space="preserve"> a CLEC/Vendor discovers a potential issue with one of the </w:t>
      </w:r>
      <w:r w:rsidR="00391F4B" w:rsidRPr="007914F9">
        <w:t>AT&amp;T</w:t>
      </w:r>
      <w:r w:rsidRPr="007914F9">
        <w:t xml:space="preserve"> systems or published documents, the </w:t>
      </w:r>
      <w:r w:rsidR="00391F4B" w:rsidRPr="007914F9">
        <w:t>AT&amp;T</w:t>
      </w:r>
      <w:r w:rsidRPr="007914F9">
        <w:t xml:space="preserve"> test manager should be notified immediately. Upon notification, the test manager will engage the appropriate resources to research the problem. If the issue is found to be a software/documentation defect, </w:t>
      </w:r>
      <w:r w:rsidR="00391F4B" w:rsidRPr="007914F9">
        <w:t>AT&amp;T</w:t>
      </w:r>
      <w:r w:rsidRPr="007914F9">
        <w:t xml:space="preserve"> (unless CLEC/Vendor expresses a desire to do so) </w:t>
      </w:r>
      <w:r w:rsidR="00085B8D">
        <w:t>will follow</w:t>
      </w:r>
      <w:r w:rsidRPr="007914F9">
        <w:t xml:space="preserve"> the Change </w:t>
      </w:r>
      <w:r w:rsidR="00085B8D">
        <w:t>Management</w:t>
      </w:r>
      <w:r w:rsidRPr="007914F9">
        <w:t xml:space="preserve"> Process (</w:t>
      </w:r>
      <w:r w:rsidR="00085B8D">
        <w:t>CMP</w:t>
      </w:r>
      <w:r w:rsidRPr="007914F9">
        <w:t>) to alert the CLEC community of the problem.</w:t>
      </w:r>
    </w:p>
    <w:p w14:paraId="3A4C5C35" w14:textId="77777777" w:rsidR="000429F7" w:rsidRPr="007914F9" w:rsidRDefault="000429F7" w:rsidP="007A6468"/>
    <w:p w14:paraId="1E7A2ABB" w14:textId="77777777" w:rsidR="000429F7" w:rsidRPr="007914F9" w:rsidRDefault="000429F7" w:rsidP="007A6468"/>
    <w:p w14:paraId="4FC61ABB" w14:textId="77777777" w:rsidR="000429F7" w:rsidRPr="007914F9" w:rsidRDefault="000429F7" w:rsidP="004049AD">
      <w:pPr>
        <w:pStyle w:val="Heading2"/>
      </w:pPr>
      <w:bookmarkStart w:id="88" w:name="_Toc119907968"/>
      <w:r w:rsidRPr="007914F9">
        <w:t>Pre-Release Defects</w:t>
      </w:r>
      <w:r w:rsidR="00961376">
        <w:t xml:space="preserve"> - </w:t>
      </w:r>
      <w:r w:rsidRPr="007914F9">
        <w:t>WSP</w:t>
      </w:r>
      <w:bookmarkEnd w:id="88"/>
    </w:p>
    <w:p w14:paraId="7DFC46C1" w14:textId="77777777" w:rsidR="00665EAC" w:rsidRPr="007914F9" w:rsidRDefault="000429F7" w:rsidP="007A6468">
      <w:r w:rsidRPr="007914F9">
        <w:t>During the pre-release testing period for each release update WSPs may view the CLEC pre-release defect management report on the Daily Testing Environment Status Report page of the AT&amp;T Interface Implementation and Testing website. Wireless Service Providers (WSPs) who are testing interfaces for Wireless Local Portability (WLNP) local orders are not eligible to participate in the CLEC conference calls or the “Go/No-Go” decision voting.</w:t>
      </w:r>
      <w:r w:rsidR="009D5F81" w:rsidRPr="007914F9">
        <w:rPr>
          <w:i/>
        </w:rPr>
        <w:br w:type="page"/>
      </w:r>
    </w:p>
    <w:p w14:paraId="52335D9D" w14:textId="77777777" w:rsidR="009D5F81" w:rsidRPr="007914F9" w:rsidRDefault="009D5F81" w:rsidP="007A6468"/>
    <w:p w14:paraId="179B217C" w14:textId="77777777" w:rsidR="00665EAC" w:rsidRPr="007914F9" w:rsidRDefault="00665EAC" w:rsidP="007A6468"/>
    <w:p w14:paraId="35605688" w14:textId="38943C6D" w:rsidR="00405E0E" w:rsidRPr="007914F9" w:rsidRDefault="005D5752" w:rsidP="00665EAC">
      <w:pPr>
        <w:pStyle w:val="Heading1"/>
      </w:pPr>
      <w:r>
        <w:t xml:space="preserve"> </w:t>
      </w:r>
      <w:bookmarkStart w:id="89" w:name="_Toc119907969"/>
      <w:r w:rsidR="00405E0E" w:rsidRPr="007914F9">
        <w:t>Environmental Release Level Management Process</w:t>
      </w:r>
      <w:bookmarkEnd w:id="89"/>
    </w:p>
    <w:p w14:paraId="4BE479FF" w14:textId="77777777" w:rsidR="009D5F81" w:rsidRPr="007914F9" w:rsidRDefault="009D5F81" w:rsidP="007A6468"/>
    <w:p w14:paraId="1728F645" w14:textId="77777777" w:rsidR="009D5F81" w:rsidRPr="007914F9" w:rsidRDefault="009D5F81" w:rsidP="007A6468">
      <w:r w:rsidRPr="007914F9">
        <w:t xml:space="preserve">This section provides an overview of the frequency at which </w:t>
      </w:r>
      <w:r w:rsidR="00391F4B" w:rsidRPr="007914F9">
        <w:t>AT&amp;T</w:t>
      </w:r>
      <w:r w:rsidRPr="007914F9">
        <w:t xml:space="preserve"> will update the software loaded in its test environments during the pre-release and post-release cycles. It also addresses the release implementation recommendation process, which is utilized by CLECs testing during the pre-release cycle. </w:t>
      </w:r>
    </w:p>
    <w:p w14:paraId="197C653F" w14:textId="77777777" w:rsidR="009D5F81" w:rsidRPr="007914F9" w:rsidRDefault="009D5F81" w:rsidP="007A6468"/>
    <w:p w14:paraId="5444F3DB" w14:textId="77777777" w:rsidR="009D5F81" w:rsidRPr="007914F9" w:rsidRDefault="009D5F81" w:rsidP="007A6468"/>
    <w:p w14:paraId="744C0DD2" w14:textId="77777777" w:rsidR="009D5F81" w:rsidRPr="007914F9" w:rsidRDefault="009D5F81" w:rsidP="004049AD">
      <w:pPr>
        <w:pStyle w:val="Heading2"/>
      </w:pPr>
      <w:bookmarkStart w:id="90" w:name="_Toc16936901"/>
      <w:bookmarkStart w:id="91" w:name="_Toc119907970"/>
      <w:r w:rsidRPr="007914F9">
        <w:t>Updating the Environment During the Post-Release Cycle</w:t>
      </w:r>
      <w:bookmarkEnd w:id="90"/>
      <w:bookmarkEnd w:id="91"/>
    </w:p>
    <w:p w14:paraId="24BB1565" w14:textId="77777777" w:rsidR="009F1104" w:rsidRPr="007914F9" w:rsidRDefault="009F1104" w:rsidP="009F1104"/>
    <w:p w14:paraId="383090F1" w14:textId="77777777" w:rsidR="009D5F81" w:rsidRDefault="009D5F81" w:rsidP="007A6468">
      <w:r w:rsidRPr="007914F9">
        <w:t xml:space="preserve">If a release is implemented in the </w:t>
      </w:r>
      <w:r w:rsidR="00391F4B" w:rsidRPr="007914F9">
        <w:t>AT&amp;T</w:t>
      </w:r>
      <w:r w:rsidRPr="007914F9">
        <w:t xml:space="preserve"> production systems while the test environment is in post-release cycle (meaning the release was not pre-tested), </w:t>
      </w:r>
      <w:r w:rsidR="00391F4B" w:rsidRPr="007914F9">
        <w:t>AT&amp;T</w:t>
      </w:r>
      <w:r w:rsidRPr="007914F9">
        <w:t xml:space="preserve"> will update the test environment with the same release </w:t>
      </w:r>
      <w:proofErr w:type="gramStart"/>
      <w:r w:rsidRPr="007914F9">
        <w:t>so as to</w:t>
      </w:r>
      <w:proofErr w:type="gramEnd"/>
      <w:r w:rsidRPr="007914F9">
        <w:t xml:space="preserve"> match our production systems. However, should the environment be in the pre-release cycle, </w:t>
      </w:r>
      <w:r w:rsidR="00391F4B" w:rsidRPr="007914F9">
        <w:t>AT&amp;T</w:t>
      </w:r>
      <w:r w:rsidRPr="007914F9">
        <w:t xml:space="preserve"> will provide notification as to when the updated production functionality will be integrated into the present pre-release functionality. </w:t>
      </w:r>
    </w:p>
    <w:p w14:paraId="3A3551CE" w14:textId="77777777" w:rsidR="00C72170" w:rsidRPr="007914F9" w:rsidRDefault="00C72170" w:rsidP="007A6468"/>
    <w:p w14:paraId="2A902706" w14:textId="77777777" w:rsidR="009D5F81" w:rsidRPr="007914F9" w:rsidRDefault="009D5F81" w:rsidP="007A6468"/>
    <w:p w14:paraId="7735ED30" w14:textId="77777777" w:rsidR="009D5F81" w:rsidRPr="007914F9" w:rsidRDefault="009D5F81" w:rsidP="004049AD">
      <w:pPr>
        <w:pStyle w:val="Heading2"/>
      </w:pPr>
      <w:bookmarkStart w:id="92" w:name="_Toc16936902"/>
      <w:bookmarkStart w:id="93" w:name="_Toc119907971"/>
      <w:r w:rsidRPr="007914F9">
        <w:t>Updating the Environment During the Pre-Release Cycle</w:t>
      </w:r>
      <w:bookmarkEnd w:id="92"/>
      <w:bookmarkEnd w:id="93"/>
    </w:p>
    <w:p w14:paraId="6AD94CBC" w14:textId="77777777" w:rsidR="009F1104" w:rsidRPr="007914F9" w:rsidRDefault="009F1104" w:rsidP="009F1104"/>
    <w:p w14:paraId="2D61C3B5" w14:textId="77777777" w:rsidR="009D5F81" w:rsidRPr="007914F9" w:rsidRDefault="009D5F81" w:rsidP="007A6468">
      <w:r w:rsidRPr="007914F9">
        <w:t xml:space="preserve">While in the pre-release cycle, it may be necessary to load updated versions of the upcoming </w:t>
      </w:r>
      <w:r w:rsidR="00391F4B" w:rsidRPr="007914F9">
        <w:t>AT&amp;T</w:t>
      </w:r>
      <w:r w:rsidRPr="007914F9">
        <w:t xml:space="preserve"> release in the environment to reflect our latest development efforts. While these changes are most often driven by correction of software defects, these updates may not always be </w:t>
      </w:r>
      <w:r w:rsidR="00F547AF" w:rsidRPr="007914F9">
        <w:t>CLEC/Vendor/WSP*</w:t>
      </w:r>
      <w:r w:rsidRPr="007914F9">
        <w:t xml:space="preserve"> affecting. </w:t>
      </w:r>
    </w:p>
    <w:p w14:paraId="1A9DB087" w14:textId="77777777" w:rsidR="009D5F81" w:rsidRPr="007914F9" w:rsidRDefault="009D5F81" w:rsidP="007A6468"/>
    <w:p w14:paraId="2E89E03E" w14:textId="77777777" w:rsidR="00F95AE6" w:rsidRPr="007914F9" w:rsidRDefault="00F95AE6" w:rsidP="007A6468">
      <w:r w:rsidRPr="007914F9">
        <w:t xml:space="preserve">When software correction is </w:t>
      </w:r>
      <w:r w:rsidR="00363C49">
        <w:t>available</w:t>
      </w:r>
      <w:r w:rsidRPr="007914F9">
        <w:t>, it will be loaded in the environment in the evening at the conclusion of the daily testing window.</w:t>
      </w:r>
    </w:p>
    <w:p w14:paraId="7A6C8303" w14:textId="77777777" w:rsidR="009D5F81" w:rsidRPr="007914F9" w:rsidRDefault="009D5F81" w:rsidP="007A6468"/>
    <w:p w14:paraId="2FEAF7C9" w14:textId="77777777" w:rsidR="009D5F81" w:rsidRPr="007914F9" w:rsidRDefault="009D5F81" w:rsidP="007A6468">
      <w:pPr>
        <w:rPr>
          <w:sz w:val="20"/>
        </w:rPr>
      </w:pPr>
      <w:r w:rsidRPr="007914F9">
        <w:rPr>
          <w:sz w:val="20"/>
        </w:rPr>
        <w:t xml:space="preserve">Please note: </w:t>
      </w:r>
      <w:r w:rsidR="00391F4B" w:rsidRPr="007914F9">
        <w:rPr>
          <w:sz w:val="20"/>
        </w:rPr>
        <w:t>AT&amp;T</w:t>
      </w:r>
      <w:r w:rsidRPr="007914F9">
        <w:rPr>
          <w:sz w:val="20"/>
        </w:rPr>
        <w:t xml:space="preserve"> will take immediate action to address all non-software code affecting configuration changes. As such, configuration changes do not fall under the defect/release process</w:t>
      </w:r>
    </w:p>
    <w:p w14:paraId="6430B0DC" w14:textId="77777777" w:rsidR="009D5F81" w:rsidRPr="007914F9" w:rsidRDefault="009D5F81" w:rsidP="007A6468"/>
    <w:p w14:paraId="3AFDD5C4" w14:textId="77777777" w:rsidR="009D5F81" w:rsidRPr="007914F9" w:rsidRDefault="009D5F81" w:rsidP="007A6468">
      <w:r w:rsidRPr="007914F9">
        <w:t xml:space="preserve"> </w:t>
      </w:r>
    </w:p>
    <w:p w14:paraId="36FEA4FC" w14:textId="77777777" w:rsidR="009D5F81" w:rsidRDefault="009D5F81" w:rsidP="007A6468">
      <w:r w:rsidRPr="007914F9">
        <w:t xml:space="preserve">Whenever a new version of pre-release software is loaded in the environment, </w:t>
      </w:r>
      <w:r w:rsidR="00391F4B" w:rsidRPr="007914F9">
        <w:t>AT&amp;T</w:t>
      </w:r>
      <w:r w:rsidRPr="007914F9">
        <w:t xml:space="preserve"> will provide notification through the daily testing environment status report. The report will also indicate which defects the load of the updated pre-release software corrected. </w:t>
      </w:r>
    </w:p>
    <w:p w14:paraId="620C16C9" w14:textId="77777777" w:rsidR="009D5F81" w:rsidRPr="007914F9" w:rsidRDefault="009D5F81" w:rsidP="00965D3A">
      <w:pPr>
        <w:pStyle w:val="Heading1"/>
        <w:numPr>
          <w:ilvl w:val="0"/>
          <w:numId w:val="0"/>
        </w:numPr>
      </w:pPr>
      <w:bookmarkStart w:id="94" w:name="_Toc16418942"/>
      <w:bookmarkStart w:id="95" w:name="_Toc16427602"/>
      <w:bookmarkStart w:id="96" w:name="_Toc16936904"/>
      <w:r w:rsidRPr="007914F9">
        <w:br w:type="page"/>
      </w:r>
      <w:bookmarkEnd w:id="94"/>
      <w:bookmarkEnd w:id="95"/>
      <w:bookmarkEnd w:id="96"/>
    </w:p>
    <w:p w14:paraId="04D3028D" w14:textId="77777777" w:rsidR="009D5F81" w:rsidRPr="007914F9" w:rsidRDefault="009D5F81" w:rsidP="00665EAC">
      <w:pPr>
        <w:pStyle w:val="Heading1"/>
        <w:numPr>
          <w:ilvl w:val="0"/>
          <w:numId w:val="0"/>
        </w:numPr>
      </w:pPr>
      <w:bookmarkStart w:id="97" w:name="_Toc16418943"/>
      <w:bookmarkStart w:id="98" w:name="_Toc16427603"/>
      <w:bookmarkStart w:id="99" w:name="_Toc16936905"/>
      <w:bookmarkStart w:id="100" w:name="_Toc119907972"/>
      <w:r w:rsidRPr="007914F9">
        <w:lastRenderedPageBreak/>
        <w:t xml:space="preserve">Appendix </w:t>
      </w:r>
      <w:r w:rsidR="00965D3A">
        <w:t>A</w:t>
      </w:r>
      <w:r w:rsidRPr="007914F9">
        <w:t xml:space="preserve"> – Revision History</w:t>
      </w:r>
      <w:bookmarkEnd w:id="97"/>
      <w:bookmarkEnd w:id="98"/>
      <w:bookmarkEnd w:id="99"/>
      <w:bookmarkEnd w:id="100"/>
    </w:p>
    <w:p w14:paraId="2E15936C" w14:textId="77777777" w:rsidR="009D5F81" w:rsidRPr="007914F9" w:rsidRDefault="009D5F81" w:rsidP="007A64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211"/>
        <w:gridCol w:w="2783"/>
        <w:gridCol w:w="5032"/>
      </w:tblGrid>
      <w:tr w:rsidR="009D5F81" w:rsidRPr="007914F9" w14:paraId="1DF0FBD4" w14:textId="77777777" w:rsidTr="007C1929">
        <w:trPr>
          <w:tblHeader/>
        </w:trPr>
        <w:tc>
          <w:tcPr>
            <w:tcW w:w="972" w:type="dxa"/>
            <w:shd w:val="clear" w:color="auto" w:fill="C0C0C0"/>
          </w:tcPr>
          <w:p w14:paraId="0CC5528E" w14:textId="77777777" w:rsidR="009D5F81" w:rsidRPr="007914F9" w:rsidRDefault="009D5F81" w:rsidP="007A6468">
            <w:pPr>
              <w:rPr>
                <w:sz w:val="20"/>
              </w:rPr>
            </w:pPr>
            <w:r w:rsidRPr="007914F9">
              <w:rPr>
                <w:sz w:val="20"/>
              </w:rPr>
              <w:t>Version</w:t>
            </w:r>
          </w:p>
        </w:tc>
        <w:tc>
          <w:tcPr>
            <w:tcW w:w="1211" w:type="dxa"/>
            <w:shd w:val="clear" w:color="auto" w:fill="C0C0C0"/>
          </w:tcPr>
          <w:p w14:paraId="08FCCD88" w14:textId="77777777" w:rsidR="009D5F81" w:rsidRPr="007914F9" w:rsidRDefault="009D5F81" w:rsidP="007A6468">
            <w:pPr>
              <w:rPr>
                <w:sz w:val="20"/>
              </w:rPr>
            </w:pPr>
            <w:r w:rsidRPr="007914F9">
              <w:rPr>
                <w:sz w:val="20"/>
              </w:rPr>
              <w:t>Issue Date</w:t>
            </w:r>
          </w:p>
        </w:tc>
        <w:tc>
          <w:tcPr>
            <w:tcW w:w="2783" w:type="dxa"/>
            <w:shd w:val="clear" w:color="auto" w:fill="C0C0C0"/>
          </w:tcPr>
          <w:p w14:paraId="656599DE" w14:textId="77777777" w:rsidR="009D5F81" w:rsidRPr="007914F9" w:rsidRDefault="009D5F81" w:rsidP="007A6468">
            <w:pPr>
              <w:rPr>
                <w:sz w:val="20"/>
              </w:rPr>
            </w:pPr>
            <w:r w:rsidRPr="007914F9">
              <w:rPr>
                <w:sz w:val="20"/>
              </w:rPr>
              <w:t>Section Revised</w:t>
            </w:r>
          </w:p>
        </w:tc>
        <w:tc>
          <w:tcPr>
            <w:tcW w:w="5032" w:type="dxa"/>
            <w:shd w:val="clear" w:color="auto" w:fill="C0C0C0"/>
          </w:tcPr>
          <w:p w14:paraId="05CCD416" w14:textId="77777777" w:rsidR="009D5F81" w:rsidRPr="007914F9" w:rsidRDefault="009D5F81" w:rsidP="007A6468">
            <w:pPr>
              <w:rPr>
                <w:sz w:val="20"/>
              </w:rPr>
            </w:pPr>
            <w:r w:rsidRPr="007914F9">
              <w:rPr>
                <w:sz w:val="20"/>
              </w:rPr>
              <w:t>Details of Revision</w:t>
            </w:r>
          </w:p>
        </w:tc>
      </w:tr>
      <w:tr w:rsidR="009D5F81" w:rsidRPr="007914F9" w14:paraId="0ED9A2A5" w14:textId="77777777" w:rsidTr="007C1929">
        <w:tc>
          <w:tcPr>
            <w:tcW w:w="972" w:type="dxa"/>
          </w:tcPr>
          <w:p w14:paraId="40F9B175" w14:textId="77777777" w:rsidR="009D5F81" w:rsidRPr="007914F9" w:rsidRDefault="009D5F81" w:rsidP="007A6468">
            <w:pPr>
              <w:rPr>
                <w:sz w:val="18"/>
              </w:rPr>
            </w:pPr>
            <w:r w:rsidRPr="007914F9">
              <w:rPr>
                <w:sz w:val="18"/>
              </w:rPr>
              <w:t>0.1</w:t>
            </w:r>
          </w:p>
        </w:tc>
        <w:tc>
          <w:tcPr>
            <w:tcW w:w="1211" w:type="dxa"/>
          </w:tcPr>
          <w:p w14:paraId="4619AD3F" w14:textId="77777777" w:rsidR="009D5F81" w:rsidRPr="007914F9" w:rsidRDefault="009D5F81" w:rsidP="007A6468">
            <w:pPr>
              <w:rPr>
                <w:sz w:val="18"/>
              </w:rPr>
            </w:pPr>
            <w:r w:rsidRPr="007914F9">
              <w:rPr>
                <w:sz w:val="18"/>
              </w:rPr>
              <w:t>5/2/02</w:t>
            </w:r>
          </w:p>
        </w:tc>
        <w:tc>
          <w:tcPr>
            <w:tcW w:w="2783" w:type="dxa"/>
          </w:tcPr>
          <w:p w14:paraId="62181843" w14:textId="77777777" w:rsidR="009D5F81" w:rsidRPr="007914F9" w:rsidRDefault="009D5F81" w:rsidP="007A6468">
            <w:pPr>
              <w:rPr>
                <w:sz w:val="18"/>
              </w:rPr>
            </w:pPr>
            <w:r w:rsidRPr="007914F9">
              <w:rPr>
                <w:sz w:val="18"/>
              </w:rPr>
              <w:t>N/A</w:t>
            </w:r>
          </w:p>
        </w:tc>
        <w:tc>
          <w:tcPr>
            <w:tcW w:w="5032" w:type="dxa"/>
          </w:tcPr>
          <w:p w14:paraId="51679C07" w14:textId="77777777" w:rsidR="009D5F81" w:rsidRPr="007914F9" w:rsidRDefault="009D5F81" w:rsidP="007A6468">
            <w:pPr>
              <w:rPr>
                <w:sz w:val="18"/>
              </w:rPr>
            </w:pPr>
            <w:r w:rsidRPr="007914F9">
              <w:rPr>
                <w:sz w:val="18"/>
              </w:rPr>
              <w:t>Initial Draft</w:t>
            </w:r>
          </w:p>
        </w:tc>
      </w:tr>
      <w:tr w:rsidR="009D5F81" w:rsidRPr="007914F9" w14:paraId="2393286E" w14:textId="77777777" w:rsidTr="007C1929">
        <w:tc>
          <w:tcPr>
            <w:tcW w:w="972" w:type="dxa"/>
          </w:tcPr>
          <w:p w14:paraId="4E414F36" w14:textId="77777777" w:rsidR="009D5F81" w:rsidRPr="007914F9" w:rsidRDefault="009D5F81" w:rsidP="007A6468">
            <w:pPr>
              <w:rPr>
                <w:sz w:val="18"/>
              </w:rPr>
            </w:pPr>
            <w:r w:rsidRPr="007914F9">
              <w:rPr>
                <w:sz w:val="18"/>
              </w:rPr>
              <w:t>0.2</w:t>
            </w:r>
          </w:p>
        </w:tc>
        <w:tc>
          <w:tcPr>
            <w:tcW w:w="1211" w:type="dxa"/>
          </w:tcPr>
          <w:p w14:paraId="3A889818" w14:textId="77777777" w:rsidR="009D5F81" w:rsidRPr="007914F9" w:rsidRDefault="009D5F81" w:rsidP="007A6468">
            <w:pPr>
              <w:rPr>
                <w:sz w:val="18"/>
              </w:rPr>
            </w:pPr>
            <w:r w:rsidRPr="007914F9">
              <w:rPr>
                <w:sz w:val="18"/>
              </w:rPr>
              <w:t>5/20/02</w:t>
            </w:r>
          </w:p>
        </w:tc>
        <w:tc>
          <w:tcPr>
            <w:tcW w:w="2783" w:type="dxa"/>
          </w:tcPr>
          <w:p w14:paraId="253FA384" w14:textId="77777777" w:rsidR="009D5F81" w:rsidRPr="007914F9" w:rsidRDefault="009D5F81" w:rsidP="007A6468">
            <w:pPr>
              <w:rPr>
                <w:sz w:val="18"/>
              </w:rPr>
            </w:pPr>
            <w:r w:rsidRPr="007914F9">
              <w:rPr>
                <w:sz w:val="18"/>
              </w:rPr>
              <w:t>Multiple</w:t>
            </w:r>
          </w:p>
        </w:tc>
        <w:tc>
          <w:tcPr>
            <w:tcW w:w="5032" w:type="dxa"/>
          </w:tcPr>
          <w:p w14:paraId="1570CDC8" w14:textId="77777777" w:rsidR="009D5F81" w:rsidRPr="007914F9" w:rsidRDefault="009D5F81" w:rsidP="007A6468">
            <w:pPr>
              <w:rPr>
                <w:sz w:val="18"/>
              </w:rPr>
            </w:pPr>
            <w:r w:rsidRPr="007914F9">
              <w:rPr>
                <w:sz w:val="18"/>
              </w:rPr>
              <w:t xml:space="preserve">Second Draft – Incorporated changes from 5/9/02 CLEC collaborative meeting. </w:t>
            </w:r>
          </w:p>
        </w:tc>
      </w:tr>
      <w:tr w:rsidR="009D5F81" w:rsidRPr="007914F9" w14:paraId="2C89CD5E" w14:textId="77777777" w:rsidTr="007C1929">
        <w:tc>
          <w:tcPr>
            <w:tcW w:w="972" w:type="dxa"/>
          </w:tcPr>
          <w:p w14:paraId="5F82D555" w14:textId="77777777" w:rsidR="009D5F81" w:rsidRPr="007914F9" w:rsidRDefault="009D5F81" w:rsidP="007A6468">
            <w:pPr>
              <w:rPr>
                <w:sz w:val="18"/>
              </w:rPr>
            </w:pPr>
            <w:r w:rsidRPr="007914F9">
              <w:rPr>
                <w:sz w:val="18"/>
              </w:rPr>
              <w:t>0.3</w:t>
            </w:r>
          </w:p>
        </w:tc>
        <w:tc>
          <w:tcPr>
            <w:tcW w:w="1211" w:type="dxa"/>
          </w:tcPr>
          <w:p w14:paraId="393F01C2" w14:textId="77777777" w:rsidR="009D5F81" w:rsidRPr="007914F9" w:rsidRDefault="009D5F81" w:rsidP="007A6468">
            <w:pPr>
              <w:rPr>
                <w:sz w:val="18"/>
              </w:rPr>
            </w:pPr>
            <w:r w:rsidRPr="007914F9">
              <w:rPr>
                <w:sz w:val="18"/>
              </w:rPr>
              <w:t>6/17/02</w:t>
            </w:r>
          </w:p>
        </w:tc>
        <w:tc>
          <w:tcPr>
            <w:tcW w:w="2783" w:type="dxa"/>
          </w:tcPr>
          <w:p w14:paraId="41334E30" w14:textId="77777777" w:rsidR="009D5F81" w:rsidRPr="007914F9" w:rsidRDefault="009D5F81" w:rsidP="007A6468">
            <w:pPr>
              <w:rPr>
                <w:sz w:val="18"/>
              </w:rPr>
            </w:pPr>
            <w:r w:rsidRPr="007914F9">
              <w:rPr>
                <w:sz w:val="18"/>
              </w:rPr>
              <w:t>Multiple</w:t>
            </w:r>
          </w:p>
        </w:tc>
        <w:tc>
          <w:tcPr>
            <w:tcW w:w="5032" w:type="dxa"/>
          </w:tcPr>
          <w:p w14:paraId="684B51B0" w14:textId="77777777" w:rsidR="009D5F81" w:rsidRPr="007914F9" w:rsidRDefault="009D5F81" w:rsidP="007A6468">
            <w:pPr>
              <w:rPr>
                <w:sz w:val="18"/>
              </w:rPr>
            </w:pPr>
            <w:r w:rsidRPr="007914F9">
              <w:rPr>
                <w:sz w:val="18"/>
              </w:rPr>
              <w:t>Third Draft – Incorporated changes from 5/30/02 CLEC collaborative meeting.</w:t>
            </w:r>
          </w:p>
        </w:tc>
      </w:tr>
      <w:tr w:rsidR="009D5F81" w:rsidRPr="007914F9" w14:paraId="3740180E" w14:textId="77777777" w:rsidTr="007C1929">
        <w:tc>
          <w:tcPr>
            <w:tcW w:w="972" w:type="dxa"/>
          </w:tcPr>
          <w:p w14:paraId="3D984F5D" w14:textId="77777777" w:rsidR="009D5F81" w:rsidRPr="007914F9" w:rsidRDefault="009D5F81" w:rsidP="007A6468">
            <w:pPr>
              <w:rPr>
                <w:sz w:val="18"/>
              </w:rPr>
            </w:pPr>
            <w:r w:rsidRPr="007914F9">
              <w:rPr>
                <w:sz w:val="18"/>
              </w:rPr>
              <w:t>1.0</w:t>
            </w:r>
          </w:p>
        </w:tc>
        <w:tc>
          <w:tcPr>
            <w:tcW w:w="1211" w:type="dxa"/>
          </w:tcPr>
          <w:p w14:paraId="17296FD0" w14:textId="77777777" w:rsidR="009D5F81" w:rsidRPr="007914F9" w:rsidRDefault="009D5F81" w:rsidP="007A6468">
            <w:pPr>
              <w:rPr>
                <w:sz w:val="18"/>
              </w:rPr>
            </w:pPr>
            <w:r w:rsidRPr="007914F9">
              <w:rPr>
                <w:sz w:val="18"/>
              </w:rPr>
              <w:t>7/8/02</w:t>
            </w:r>
          </w:p>
        </w:tc>
        <w:tc>
          <w:tcPr>
            <w:tcW w:w="2783" w:type="dxa"/>
          </w:tcPr>
          <w:p w14:paraId="2BB34DEA" w14:textId="77777777" w:rsidR="009D5F81" w:rsidRPr="007914F9" w:rsidRDefault="009D5F81" w:rsidP="007A6468">
            <w:pPr>
              <w:rPr>
                <w:sz w:val="18"/>
              </w:rPr>
            </w:pPr>
            <w:r w:rsidRPr="007914F9">
              <w:rPr>
                <w:sz w:val="18"/>
              </w:rPr>
              <w:t>Multiple</w:t>
            </w:r>
          </w:p>
        </w:tc>
        <w:tc>
          <w:tcPr>
            <w:tcW w:w="5032" w:type="dxa"/>
          </w:tcPr>
          <w:p w14:paraId="18C0CB33" w14:textId="77777777" w:rsidR="009D5F81" w:rsidRPr="007914F9" w:rsidRDefault="009D5F81" w:rsidP="007A6468">
            <w:pPr>
              <w:rPr>
                <w:sz w:val="18"/>
              </w:rPr>
            </w:pPr>
            <w:r w:rsidRPr="007914F9">
              <w:rPr>
                <w:sz w:val="18"/>
              </w:rPr>
              <w:t xml:space="preserve">First Baseline Proposal – Incorporated changed from 6/20/02 CLEC collaborative meeting. </w:t>
            </w:r>
          </w:p>
        </w:tc>
      </w:tr>
      <w:tr w:rsidR="009D5F81" w:rsidRPr="007914F9" w14:paraId="6DDBA59E" w14:textId="77777777" w:rsidTr="007C1929">
        <w:tc>
          <w:tcPr>
            <w:tcW w:w="972" w:type="dxa"/>
          </w:tcPr>
          <w:p w14:paraId="30E7913A" w14:textId="77777777" w:rsidR="009D5F81" w:rsidRPr="007914F9" w:rsidRDefault="009D5F81" w:rsidP="007A6468">
            <w:pPr>
              <w:rPr>
                <w:sz w:val="18"/>
              </w:rPr>
            </w:pPr>
            <w:r w:rsidRPr="007914F9">
              <w:rPr>
                <w:sz w:val="18"/>
              </w:rPr>
              <w:t>1.1</w:t>
            </w:r>
          </w:p>
        </w:tc>
        <w:tc>
          <w:tcPr>
            <w:tcW w:w="1211" w:type="dxa"/>
          </w:tcPr>
          <w:p w14:paraId="3EBB2421" w14:textId="77777777" w:rsidR="009D5F81" w:rsidRPr="007914F9" w:rsidRDefault="009D5F81" w:rsidP="007A6468">
            <w:pPr>
              <w:rPr>
                <w:sz w:val="18"/>
              </w:rPr>
            </w:pPr>
            <w:r w:rsidRPr="007914F9">
              <w:rPr>
                <w:sz w:val="18"/>
              </w:rPr>
              <w:t>7/22/02</w:t>
            </w:r>
          </w:p>
        </w:tc>
        <w:tc>
          <w:tcPr>
            <w:tcW w:w="2783" w:type="dxa"/>
          </w:tcPr>
          <w:p w14:paraId="2C65D976" w14:textId="77777777" w:rsidR="009D5F81" w:rsidRPr="007914F9" w:rsidRDefault="009D5F81" w:rsidP="007A6468">
            <w:pPr>
              <w:rPr>
                <w:sz w:val="18"/>
              </w:rPr>
            </w:pPr>
            <w:r w:rsidRPr="007914F9">
              <w:rPr>
                <w:sz w:val="18"/>
              </w:rPr>
              <w:t>Section 9</w:t>
            </w:r>
            <w:r w:rsidRPr="007914F9">
              <w:rPr>
                <w:sz w:val="18"/>
              </w:rPr>
              <w:br/>
              <w:t>Regression Testing</w:t>
            </w:r>
          </w:p>
        </w:tc>
        <w:tc>
          <w:tcPr>
            <w:tcW w:w="5032" w:type="dxa"/>
          </w:tcPr>
          <w:p w14:paraId="5A5444AE" w14:textId="77777777" w:rsidR="009D5F81" w:rsidRPr="007914F9" w:rsidRDefault="009D5F81" w:rsidP="007A6468">
            <w:pPr>
              <w:rPr>
                <w:sz w:val="18"/>
              </w:rPr>
            </w:pPr>
            <w:r w:rsidRPr="007914F9">
              <w:rPr>
                <w:sz w:val="18"/>
              </w:rPr>
              <w:t xml:space="preserve">Updated the regression testing section to allow for support of testing business rule/documentation changes. This change was requested during the 7/11/02 CLEC collaborative meeting. </w:t>
            </w:r>
          </w:p>
        </w:tc>
      </w:tr>
      <w:tr w:rsidR="009D5F81" w:rsidRPr="007914F9" w14:paraId="01A168D8" w14:textId="77777777" w:rsidTr="007C1929">
        <w:tc>
          <w:tcPr>
            <w:tcW w:w="972" w:type="dxa"/>
          </w:tcPr>
          <w:p w14:paraId="1E6D9982" w14:textId="77777777" w:rsidR="009D5F81" w:rsidRPr="007914F9" w:rsidRDefault="009D5F81" w:rsidP="007A6468">
            <w:pPr>
              <w:rPr>
                <w:sz w:val="18"/>
              </w:rPr>
            </w:pPr>
            <w:r w:rsidRPr="007914F9">
              <w:rPr>
                <w:sz w:val="18"/>
              </w:rPr>
              <w:t>2.0 (Draft)</w:t>
            </w:r>
          </w:p>
        </w:tc>
        <w:tc>
          <w:tcPr>
            <w:tcW w:w="1211" w:type="dxa"/>
          </w:tcPr>
          <w:p w14:paraId="6DA6D47C" w14:textId="77777777" w:rsidR="009D5F81" w:rsidRPr="007914F9" w:rsidRDefault="009D5F81" w:rsidP="007A6468">
            <w:pPr>
              <w:rPr>
                <w:sz w:val="18"/>
              </w:rPr>
            </w:pPr>
            <w:r w:rsidRPr="007914F9">
              <w:rPr>
                <w:sz w:val="18"/>
              </w:rPr>
              <w:t>10/1/02</w:t>
            </w:r>
          </w:p>
        </w:tc>
        <w:tc>
          <w:tcPr>
            <w:tcW w:w="2783" w:type="dxa"/>
          </w:tcPr>
          <w:p w14:paraId="34328518" w14:textId="77777777" w:rsidR="009D5F81" w:rsidRPr="007914F9" w:rsidRDefault="009D5F81" w:rsidP="007A6468">
            <w:pPr>
              <w:rPr>
                <w:sz w:val="18"/>
              </w:rPr>
            </w:pPr>
            <w:r w:rsidRPr="007914F9">
              <w:rPr>
                <w:sz w:val="18"/>
              </w:rPr>
              <w:t>Multiple</w:t>
            </w:r>
          </w:p>
        </w:tc>
        <w:tc>
          <w:tcPr>
            <w:tcW w:w="5032" w:type="dxa"/>
          </w:tcPr>
          <w:p w14:paraId="1128C0DD" w14:textId="77777777" w:rsidR="009D5F81" w:rsidRPr="007914F9" w:rsidRDefault="009D5F81" w:rsidP="007A6468">
            <w:pPr>
              <w:rPr>
                <w:sz w:val="18"/>
              </w:rPr>
            </w:pPr>
            <w:r w:rsidRPr="007914F9">
              <w:rPr>
                <w:sz w:val="18"/>
              </w:rPr>
              <w:t>Changed document name to add the word “Ordering”.</w:t>
            </w:r>
          </w:p>
          <w:p w14:paraId="637B9B46" w14:textId="77777777" w:rsidR="009D5F81" w:rsidRPr="007914F9" w:rsidRDefault="009D5F81" w:rsidP="007A6468">
            <w:pPr>
              <w:rPr>
                <w:sz w:val="18"/>
              </w:rPr>
            </w:pPr>
            <w:r w:rsidRPr="007914F9">
              <w:rPr>
                <w:sz w:val="18"/>
              </w:rPr>
              <w:t>Updated overall document format</w:t>
            </w:r>
          </w:p>
          <w:p w14:paraId="1800C717" w14:textId="77777777" w:rsidR="009D5F81" w:rsidRPr="007914F9" w:rsidRDefault="009D5F81" w:rsidP="007A6468">
            <w:pPr>
              <w:rPr>
                <w:sz w:val="18"/>
              </w:rPr>
            </w:pPr>
            <w:r w:rsidRPr="007914F9">
              <w:rPr>
                <w:sz w:val="18"/>
              </w:rPr>
              <w:t>Changed all instances of “Daily Testing Status Report” to “Daily Testing Environment Status Report”</w:t>
            </w:r>
          </w:p>
          <w:p w14:paraId="70E27E17" w14:textId="77777777" w:rsidR="009D5F81" w:rsidRPr="007914F9" w:rsidRDefault="009D5F81" w:rsidP="007A6468">
            <w:pPr>
              <w:rPr>
                <w:sz w:val="18"/>
              </w:rPr>
            </w:pPr>
            <w:r w:rsidRPr="007914F9">
              <w:rPr>
                <w:sz w:val="18"/>
              </w:rPr>
              <w:t xml:space="preserve">Updated description of the traditional test environment in Section </w:t>
            </w:r>
          </w:p>
          <w:p w14:paraId="3C0C3629" w14:textId="77777777" w:rsidR="009D5F81" w:rsidRPr="007914F9" w:rsidRDefault="009D5F81" w:rsidP="007A6468">
            <w:pPr>
              <w:rPr>
                <w:sz w:val="18"/>
              </w:rPr>
            </w:pPr>
            <w:r w:rsidRPr="007914F9">
              <w:rPr>
                <w:sz w:val="18"/>
              </w:rPr>
              <w:t xml:space="preserve">Updated Production Release Implementation Recommendation text to match Section 10 of the CCP document. </w:t>
            </w:r>
          </w:p>
          <w:p w14:paraId="3B869BD6" w14:textId="77777777" w:rsidR="009D5F81" w:rsidRPr="007914F9" w:rsidRDefault="009D5F81" w:rsidP="007A6468">
            <w:pPr>
              <w:rPr>
                <w:sz w:val="18"/>
              </w:rPr>
            </w:pPr>
            <w:r w:rsidRPr="007914F9">
              <w:rPr>
                <w:sz w:val="18"/>
              </w:rPr>
              <w:t xml:space="preserve">Updated testing category descriptions to match Section 10 of the CCP document. </w:t>
            </w:r>
          </w:p>
          <w:p w14:paraId="36152B86" w14:textId="77777777" w:rsidR="009D5F81" w:rsidRPr="007914F9" w:rsidRDefault="009D5F81" w:rsidP="007A6468">
            <w:pPr>
              <w:rPr>
                <w:sz w:val="18"/>
              </w:rPr>
            </w:pPr>
            <w:r w:rsidRPr="007914F9">
              <w:rPr>
                <w:sz w:val="18"/>
              </w:rPr>
              <w:t xml:space="preserve">Added new testing website URL throughout document. </w:t>
            </w:r>
          </w:p>
          <w:p w14:paraId="653371CB" w14:textId="77777777" w:rsidR="009D5F81" w:rsidRPr="007914F9" w:rsidRDefault="009D5F81" w:rsidP="007A6468">
            <w:pPr>
              <w:rPr>
                <w:sz w:val="18"/>
              </w:rPr>
            </w:pPr>
            <w:r w:rsidRPr="007914F9">
              <w:rPr>
                <w:sz w:val="18"/>
              </w:rPr>
              <w:t>Updated CAVE Release Implementation and Testing Timeline in Section</w:t>
            </w:r>
          </w:p>
        </w:tc>
      </w:tr>
      <w:tr w:rsidR="009D5F81" w:rsidRPr="007914F9" w14:paraId="0D6066D2" w14:textId="77777777" w:rsidTr="007C1929">
        <w:tc>
          <w:tcPr>
            <w:tcW w:w="972" w:type="dxa"/>
          </w:tcPr>
          <w:p w14:paraId="283FCFC2" w14:textId="77777777" w:rsidR="009D5F81" w:rsidRPr="007914F9" w:rsidRDefault="009D5F81" w:rsidP="007A6468">
            <w:pPr>
              <w:rPr>
                <w:sz w:val="18"/>
              </w:rPr>
            </w:pPr>
            <w:r w:rsidRPr="007914F9">
              <w:rPr>
                <w:sz w:val="18"/>
              </w:rPr>
              <w:t>2.0</w:t>
            </w:r>
          </w:p>
        </w:tc>
        <w:tc>
          <w:tcPr>
            <w:tcW w:w="1211" w:type="dxa"/>
          </w:tcPr>
          <w:p w14:paraId="3311FC2D" w14:textId="77777777" w:rsidR="009D5F81" w:rsidRPr="007914F9" w:rsidRDefault="009D5F81" w:rsidP="007A6468">
            <w:pPr>
              <w:rPr>
                <w:sz w:val="18"/>
              </w:rPr>
            </w:pPr>
            <w:r w:rsidRPr="007914F9">
              <w:rPr>
                <w:sz w:val="18"/>
              </w:rPr>
              <w:t>10/24/02</w:t>
            </w:r>
          </w:p>
        </w:tc>
        <w:tc>
          <w:tcPr>
            <w:tcW w:w="2783" w:type="dxa"/>
          </w:tcPr>
          <w:p w14:paraId="54042041" w14:textId="77777777" w:rsidR="009D5F81" w:rsidRPr="007914F9" w:rsidRDefault="009D5F81" w:rsidP="007A6468">
            <w:pPr>
              <w:rPr>
                <w:sz w:val="18"/>
              </w:rPr>
            </w:pPr>
            <w:r w:rsidRPr="007914F9">
              <w:rPr>
                <w:sz w:val="18"/>
              </w:rPr>
              <w:t>Multiple</w:t>
            </w:r>
          </w:p>
        </w:tc>
        <w:tc>
          <w:tcPr>
            <w:tcW w:w="5032" w:type="dxa"/>
          </w:tcPr>
          <w:p w14:paraId="3D562DE6" w14:textId="77777777" w:rsidR="009D5F81" w:rsidRPr="007914F9" w:rsidRDefault="009D5F81" w:rsidP="007A6468">
            <w:pPr>
              <w:rPr>
                <w:sz w:val="18"/>
              </w:rPr>
            </w:pPr>
            <w:r w:rsidRPr="007914F9">
              <w:rPr>
                <w:sz w:val="18"/>
              </w:rPr>
              <w:t>Changed document name to add the word “Pre-Ordering”.</w:t>
            </w:r>
          </w:p>
          <w:p w14:paraId="2E2BAF44" w14:textId="77777777" w:rsidR="009D5F81" w:rsidRPr="007914F9" w:rsidRDefault="009D5F81" w:rsidP="007A6468">
            <w:pPr>
              <w:rPr>
                <w:sz w:val="18"/>
              </w:rPr>
            </w:pPr>
            <w:r w:rsidRPr="007914F9">
              <w:rPr>
                <w:sz w:val="18"/>
              </w:rPr>
              <w:t xml:space="preserve">Updated document objecting in section 1.1 to support elimination of a signed testing agreement/waiver. </w:t>
            </w:r>
          </w:p>
          <w:p w14:paraId="5CEF8DF5" w14:textId="77777777" w:rsidR="009D5F81" w:rsidRPr="007914F9" w:rsidRDefault="009D5F81" w:rsidP="007A6468">
            <w:pPr>
              <w:rPr>
                <w:sz w:val="18"/>
              </w:rPr>
            </w:pPr>
            <w:r w:rsidRPr="007914F9">
              <w:rPr>
                <w:sz w:val="18"/>
              </w:rPr>
              <w:t xml:space="preserve">Added “Map Migration” to testing terminology in section 1.4. </w:t>
            </w:r>
          </w:p>
          <w:p w14:paraId="6D25CA11" w14:textId="77777777" w:rsidR="009D5F81" w:rsidRPr="007914F9" w:rsidRDefault="009D5F81" w:rsidP="007A6468">
            <w:pPr>
              <w:rPr>
                <w:sz w:val="18"/>
              </w:rPr>
            </w:pPr>
            <w:r w:rsidRPr="007914F9">
              <w:rPr>
                <w:sz w:val="18"/>
              </w:rPr>
              <w:t>Updated acronym definitions list in section 1.5.</w:t>
            </w:r>
          </w:p>
          <w:p w14:paraId="5DC5D4C0" w14:textId="77777777" w:rsidR="009D5F81" w:rsidRPr="007914F9" w:rsidRDefault="009D5F81" w:rsidP="007A6468">
            <w:pPr>
              <w:rPr>
                <w:sz w:val="18"/>
              </w:rPr>
            </w:pPr>
            <w:r w:rsidRPr="007914F9">
              <w:rPr>
                <w:sz w:val="18"/>
              </w:rPr>
              <w:t xml:space="preserve">Updated section 2.2 to support removal of testing waiver/agreement. </w:t>
            </w:r>
          </w:p>
          <w:p w14:paraId="097FBD38" w14:textId="77777777" w:rsidR="009D5F81" w:rsidRPr="007914F9" w:rsidRDefault="009D5F81" w:rsidP="007A6468">
            <w:pPr>
              <w:rPr>
                <w:sz w:val="18"/>
              </w:rPr>
            </w:pPr>
            <w:r w:rsidRPr="007914F9">
              <w:rPr>
                <w:sz w:val="18"/>
              </w:rPr>
              <w:t>Changed “CLEC Testing Website” to “BellSouth Interface Implementation and Testing Home Page”</w:t>
            </w:r>
          </w:p>
          <w:p w14:paraId="048ABD4D" w14:textId="77777777" w:rsidR="009D5F81" w:rsidRPr="007914F9" w:rsidRDefault="009D5F81" w:rsidP="007A6468">
            <w:pPr>
              <w:rPr>
                <w:sz w:val="18"/>
              </w:rPr>
            </w:pPr>
            <w:r w:rsidRPr="007914F9">
              <w:rPr>
                <w:sz w:val="18"/>
              </w:rPr>
              <w:t>Added text supporting jeopardy notification testing in section 4.1.</w:t>
            </w:r>
          </w:p>
          <w:p w14:paraId="598CF00A" w14:textId="77777777" w:rsidR="009D5F81" w:rsidRPr="007914F9" w:rsidRDefault="009D5F81" w:rsidP="007A6468">
            <w:pPr>
              <w:rPr>
                <w:sz w:val="18"/>
              </w:rPr>
            </w:pPr>
            <w:r w:rsidRPr="007914F9">
              <w:rPr>
                <w:sz w:val="18"/>
              </w:rPr>
              <w:t xml:space="preserve">Updated section 4.5 to reflect that CLEC specific test plan/status updates will also be sent daily during CAVE testing. </w:t>
            </w:r>
          </w:p>
          <w:p w14:paraId="0EE18AE6" w14:textId="77777777" w:rsidR="009D5F81" w:rsidRPr="007914F9" w:rsidRDefault="009D5F81" w:rsidP="007A6468">
            <w:pPr>
              <w:rPr>
                <w:sz w:val="18"/>
              </w:rPr>
            </w:pPr>
            <w:r w:rsidRPr="007914F9">
              <w:rPr>
                <w:sz w:val="18"/>
              </w:rPr>
              <w:t>Modified section 5.0 to reference BIRT. Also added information on the BIRT user guide and outage contingency plan.</w:t>
            </w:r>
          </w:p>
          <w:p w14:paraId="7D9A562B" w14:textId="77777777" w:rsidR="009D5F81" w:rsidRPr="007914F9" w:rsidRDefault="009D5F81" w:rsidP="007A6468">
            <w:pPr>
              <w:rPr>
                <w:sz w:val="18"/>
              </w:rPr>
            </w:pPr>
            <w:r w:rsidRPr="007914F9">
              <w:rPr>
                <w:sz w:val="18"/>
              </w:rPr>
              <w:t xml:space="preserve">Updated section 6.0 to reflect the updated “integrated test plan and status report” verbiage. </w:t>
            </w:r>
          </w:p>
          <w:p w14:paraId="24E8ADCD" w14:textId="77777777" w:rsidR="009D5F81" w:rsidRPr="007914F9" w:rsidRDefault="009D5F81" w:rsidP="007A6468">
            <w:pPr>
              <w:rPr>
                <w:sz w:val="18"/>
              </w:rPr>
            </w:pPr>
            <w:r w:rsidRPr="007914F9">
              <w:rPr>
                <w:sz w:val="18"/>
              </w:rPr>
              <w:t xml:space="preserve">Updated URLs in Appendix A. </w:t>
            </w:r>
          </w:p>
        </w:tc>
      </w:tr>
      <w:tr w:rsidR="009D5F81" w:rsidRPr="007914F9" w14:paraId="1683626F" w14:textId="77777777" w:rsidTr="007C1929">
        <w:tc>
          <w:tcPr>
            <w:tcW w:w="972" w:type="dxa"/>
          </w:tcPr>
          <w:p w14:paraId="4655357E" w14:textId="77777777" w:rsidR="009D5F81" w:rsidRPr="007914F9" w:rsidRDefault="009D5F81" w:rsidP="007A6468">
            <w:pPr>
              <w:rPr>
                <w:sz w:val="18"/>
              </w:rPr>
            </w:pPr>
            <w:r w:rsidRPr="007914F9">
              <w:rPr>
                <w:sz w:val="18"/>
              </w:rPr>
              <w:t>2.1</w:t>
            </w:r>
            <w:r w:rsidRPr="007914F9">
              <w:rPr>
                <w:sz w:val="18"/>
              </w:rPr>
              <w:br/>
              <w:t>(Draft)</w:t>
            </w:r>
          </w:p>
        </w:tc>
        <w:tc>
          <w:tcPr>
            <w:tcW w:w="1211" w:type="dxa"/>
          </w:tcPr>
          <w:p w14:paraId="4DF20D3F" w14:textId="77777777" w:rsidR="009D5F81" w:rsidRPr="007914F9" w:rsidRDefault="009D5F81" w:rsidP="007A6468">
            <w:pPr>
              <w:rPr>
                <w:sz w:val="18"/>
              </w:rPr>
            </w:pPr>
            <w:r w:rsidRPr="007914F9">
              <w:rPr>
                <w:sz w:val="18"/>
              </w:rPr>
              <w:t>3/20/03</w:t>
            </w:r>
          </w:p>
        </w:tc>
        <w:tc>
          <w:tcPr>
            <w:tcW w:w="2783" w:type="dxa"/>
          </w:tcPr>
          <w:p w14:paraId="59F307FF" w14:textId="77777777" w:rsidR="009D5F81" w:rsidRPr="007914F9" w:rsidRDefault="009D5F81" w:rsidP="007A6468">
            <w:pPr>
              <w:rPr>
                <w:sz w:val="18"/>
              </w:rPr>
            </w:pPr>
            <w:r w:rsidRPr="007914F9">
              <w:rPr>
                <w:sz w:val="18"/>
              </w:rPr>
              <w:t>Multiple</w:t>
            </w:r>
          </w:p>
        </w:tc>
        <w:tc>
          <w:tcPr>
            <w:tcW w:w="5032" w:type="dxa"/>
          </w:tcPr>
          <w:p w14:paraId="5B86A0DF" w14:textId="77777777" w:rsidR="009D5F81" w:rsidRPr="007914F9" w:rsidRDefault="009D5F81" w:rsidP="007A6468">
            <w:pPr>
              <w:rPr>
                <w:sz w:val="18"/>
              </w:rPr>
            </w:pPr>
            <w:r w:rsidRPr="007914F9">
              <w:rPr>
                <w:sz w:val="18"/>
              </w:rPr>
              <w:t xml:space="preserve">Modified section 11: EDI Testing Phases to reflect </w:t>
            </w:r>
            <w:proofErr w:type="spellStart"/>
            <w:r w:rsidRPr="007914F9">
              <w:rPr>
                <w:sz w:val="18"/>
              </w:rPr>
              <w:t>BellSouths</w:t>
            </w:r>
            <w:proofErr w:type="spellEnd"/>
            <w:r w:rsidRPr="007914F9">
              <w:rPr>
                <w:sz w:val="18"/>
              </w:rPr>
              <w:t xml:space="preserve"> implementation of Interactive Agent (IA)</w:t>
            </w:r>
          </w:p>
          <w:p w14:paraId="56D65FAE" w14:textId="77777777" w:rsidR="009D5F81" w:rsidRPr="007914F9" w:rsidRDefault="009D5F81" w:rsidP="007A6468">
            <w:pPr>
              <w:rPr>
                <w:sz w:val="18"/>
              </w:rPr>
            </w:pPr>
            <w:r w:rsidRPr="007914F9">
              <w:rPr>
                <w:sz w:val="18"/>
              </w:rPr>
              <w:t xml:space="preserve">Modified section 12: TAG Testing Phases to reflect </w:t>
            </w:r>
            <w:proofErr w:type="spellStart"/>
            <w:r w:rsidRPr="007914F9">
              <w:rPr>
                <w:sz w:val="18"/>
              </w:rPr>
              <w:t>BellSouths</w:t>
            </w:r>
            <w:proofErr w:type="spellEnd"/>
            <w:r w:rsidRPr="007914F9">
              <w:rPr>
                <w:sz w:val="18"/>
              </w:rPr>
              <w:t xml:space="preserve"> implementation of TAG XML.</w:t>
            </w:r>
          </w:p>
          <w:p w14:paraId="792179CA" w14:textId="77777777" w:rsidR="009D5F81" w:rsidRPr="007914F9" w:rsidRDefault="009D5F81" w:rsidP="007A6468">
            <w:pPr>
              <w:rPr>
                <w:sz w:val="18"/>
              </w:rPr>
            </w:pPr>
            <w:r w:rsidRPr="007914F9">
              <w:rPr>
                <w:sz w:val="18"/>
              </w:rPr>
              <w:t>Added section 5.0, Obtaining/Registering Digital Certificates.</w:t>
            </w:r>
          </w:p>
          <w:p w14:paraId="144A2396" w14:textId="77777777" w:rsidR="009D5F81" w:rsidRPr="007914F9" w:rsidRDefault="009D5F81" w:rsidP="007A6468">
            <w:pPr>
              <w:rPr>
                <w:sz w:val="18"/>
              </w:rPr>
            </w:pPr>
            <w:r w:rsidRPr="007914F9">
              <w:rPr>
                <w:sz w:val="18"/>
              </w:rPr>
              <w:t xml:space="preserve">Updated URLs in Appendix A to add “Local Ordering Handbook.” </w:t>
            </w:r>
          </w:p>
          <w:p w14:paraId="7B43E5DD" w14:textId="77777777" w:rsidR="009D5F81" w:rsidRPr="007914F9" w:rsidRDefault="009D5F81" w:rsidP="007A6468">
            <w:pPr>
              <w:rPr>
                <w:sz w:val="18"/>
              </w:rPr>
            </w:pPr>
            <w:r w:rsidRPr="007914F9">
              <w:rPr>
                <w:sz w:val="18"/>
              </w:rPr>
              <w:t xml:space="preserve">Modified section 4.0 to add support for testing of the Billing Completion Notice. </w:t>
            </w:r>
          </w:p>
          <w:p w14:paraId="76D64E36" w14:textId="77777777" w:rsidR="009D5F81" w:rsidRPr="007914F9" w:rsidRDefault="009D5F81" w:rsidP="007A6468">
            <w:pPr>
              <w:rPr>
                <w:sz w:val="18"/>
              </w:rPr>
            </w:pPr>
            <w:r w:rsidRPr="007914F9">
              <w:rPr>
                <w:sz w:val="18"/>
              </w:rPr>
              <w:t xml:space="preserve">Updated all testing categories to reflect addition of TAG XML and EDI Interactive Agent. </w:t>
            </w:r>
          </w:p>
        </w:tc>
      </w:tr>
      <w:tr w:rsidR="009D5F81" w:rsidRPr="007914F9" w14:paraId="3A53F602" w14:textId="77777777" w:rsidTr="007C1929">
        <w:tc>
          <w:tcPr>
            <w:tcW w:w="972" w:type="dxa"/>
          </w:tcPr>
          <w:p w14:paraId="4963F6B1" w14:textId="77777777" w:rsidR="009D5F81" w:rsidRPr="007914F9" w:rsidRDefault="009D5F81" w:rsidP="007A6468">
            <w:pPr>
              <w:rPr>
                <w:sz w:val="18"/>
              </w:rPr>
            </w:pPr>
            <w:r w:rsidRPr="007914F9">
              <w:rPr>
                <w:sz w:val="18"/>
              </w:rPr>
              <w:t>2.1</w:t>
            </w:r>
          </w:p>
        </w:tc>
        <w:tc>
          <w:tcPr>
            <w:tcW w:w="1211" w:type="dxa"/>
          </w:tcPr>
          <w:p w14:paraId="1AFBD140" w14:textId="77777777" w:rsidR="009D5F81" w:rsidRPr="007914F9" w:rsidRDefault="009D5F81" w:rsidP="007A6468">
            <w:pPr>
              <w:rPr>
                <w:sz w:val="18"/>
              </w:rPr>
            </w:pPr>
            <w:r w:rsidRPr="007914F9">
              <w:rPr>
                <w:sz w:val="18"/>
              </w:rPr>
              <w:t>3/20/03</w:t>
            </w:r>
          </w:p>
        </w:tc>
        <w:tc>
          <w:tcPr>
            <w:tcW w:w="2783" w:type="dxa"/>
          </w:tcPr>
          <w:p w14:paraId="49973BC6" w14:textId="77777777" w:rsidR="009D5F81" w:rsidRPr="007914F9" w:rsidRDefault="009D5F81" w:rsidP="007A6468">
            <w:pPr>
              <w:rPr>
                <w:sz w:val="18"/>
              </w:rPr>
            </w:pPr>
          </w:p>
        </w:tc>
        <w:tc>
          <w:tcPr>
            <w:tcW w:w="5032" w:type="dxa"/>
          </w:tcPr>
          <w:p w14:paraId="49DCE542" w14:textId="77777777" w:rsidR="009D5F81" w:rsidRPr="007914F9" w:rsidRDefault="009D5F81" w:rsidP="007A6468">
            <w:pPr>
              <w:rPr>
                <w:sz w:val="18"/>
              </w:rPr>
            </w:pPr>
            <w:r w:rsidRPr="007914F9">
              <w:rPr>
                <w:sz w:val="18"/>
              </w:rPr>
              <w:t xml:space="preserve">After CLEC Review on 3/20/03 – Removed “draft” label. </w:t>
            </w:r>
          </w:p>
        </w:tc>
      </w:tr>
      <w:tr w:rsidR="009D5F81" w:rsidRPr="007914F9" w14:paraId="60AE8DBC" w14:textId="77777777" w:rsidTr="007C1929">
        <w:tc>
          <w:tcPr>
            <w:tcW w:w="972" w:type="dxa"/>
          </w:tcPr>
          <w:p w14:paraId="42118D2F" w14:textId="77777777" w:rsidR="009D5F81" w:rsidRPr="007914F9" w:rsidRDefault="009D5F81" w:rsidP="007A6468">
            <w:pPr>
              <w:rPr>
                <w:sz w:val="18"/>
              </w:rPr>
            </w:pPr>
            <w:r w:rsidRPr="007914F9">
              <w:rPr>
                <w:sz w:val="18"/>
              </w:rPr>
              <w:t>2.</w:t>
            </w:r>
            <w:r w:rsidR="00CA1EB9" w:rsidRPr="007914F9">
              <w:rPr>
                <w:sz w:val="18"/>
              </w:rPr>
              <w:t>3</w:t>
            </w:r>
          </w:p>
        </w:tc>
        <w:tc>
          <w:tcPr>
            <w:tcW w:w="1211" w:type="dxa"/>
          </w:tcPr>
          <w:p w14:paraId="3662117A" w14:textId="77777777" w:rsidR="009D5F81" w:rsidRPr="007914F9" w:rsidRDefault="009D5F81" w:rsidP="007A6468">
            <w:pPr>
              <w:rPr>
                <w:sz w:val="18"/>
              </w:rPr>
            </w:pPr>
            <w:r w:rsidRPr="007914F9">
              <w:rPr>
                <w:sz w:val="18"/>
              </w:rPr>
              <w:t>6/9/03</w:t>
            </w:r>
          </w:p>
        </w:tc>
        <w:tc>
          <w:tcPr>
            <w:tcW w:w="2783" w:type="dxa"/>
          </w:tcPr>
          <w:p w14:paraId="6B454125" w14:textId="77777777" w:rsidR="009D5F81" w:rsidRPr="007914F9" w:rsidRDefault="009D5F81" w:rsidP="007A6468">
            <w:pPr>
              <w:rPr>
                <w:sz w:val="18"/>
              </w:rPr>
            </w:pPr>
            <w:r w:rsidRPr="007914F9">
              <w:rPr>
                <w:sz w:val="18"/>
              </w:rPr>
              <w:t>Multiple</w:t>
            </w:r>
          </w:p>
        </w:tc>
        <w:tc>
          <w:tcPr>
            <w:tcW w:w="5032" w:type="dxa"/>
          </w:tcPr>
          <w:p w14:paraId="5AE121C0" w14:textId="77777777" w:rsidR="009D5F81" w:rsidRPr="007914F9" w:rsidRDefault="009D5F81" w:rsidP="007A6468">
            <w:pPr>
              <w:rPr>
                <w:sz w:val="18"/>
              </w:rPr>
            </w:pPr>
            <w:r w:rsidRPr="007914F9">
              <w:rPr>
                <w:sz w:val="18"/>
              </w:rPr>
              <w:t>Added IA to the acronym list in section 1.5</w:t>
            </w:r>
          </w:p>
          <w:p w14:paraId="09D89F97" w14:textId="77777777" w:rsidR="009D5F81" w:rsidRPr="007914F9" w:rsidRDefault="009D5F81" w:rsidP="007A6468">
            <w:pPr>
              <w:rPr>
                <w:sz w:val="18"/>
              </w:rPr>
            </w:pPr>
            <w:r w:rsidRPr="007914F9">
              <w:rPr>
                <w:sz w:val="18"/>
              </w:rPr>
              <w:t>Updated sections 8.2, 9, 9.1, and 9.2 to delete TAG API when referring to upgrades to new releases and to clarify the migration process</w:t>
            </w:r>
          </w:p>
          <w:p w14:paraId="566F195A" w14:textId="77777777" w:rsidR="009D5F81" w:rsidRPr="007914F9" w:rsidRDefault="009D5F81" w:rsidP="007A6468">
            <w:pPr>
              <w:rPr>
                <w:sz w:val="18"/>
              </w:rPr>
            </w:pPr>
            <w:r w:rsidRPr="007914F9">
              <w:rPr>
                <w:sz w:val="18"/>
              </w:rPr>
              <w:lastRenderedPageBreak/>
              <w:t>Updated sections 11.2.3, 11.3.3, and 11.5.2 to show that EDI pre-order requests receive an 855, whereas Firm Order requests receive a 997.</w:t>
            </w:r>
          </w:p>
          <w:p w14:paraId="7F2C860E" w14:textId="77777777" w:rsidR="009D5F81" w:rsidRPr="007914F9" w:rsidRDefault="009D5F81" w:rsidP="007A6468">
            <w:pPr>
              <w:rPr>
                <w:sz w:val="18"/>
              </w:rPr>
            </w:pPr>
            <w:r w:rsidRPr="007914F9">
              <w:rPr>
                <w:sz w:val="18"/>
              </w:rPr>
              <w:t>Updated section 6 to indicate that a “kick off” conference call will be held</w:t>
            </w:r>
          </w:p>
          <w:p w14:paraId="6A1FCAA8" w14:textId="77777777" w:rsidR="009D5F81" w:rsidRPr="007914F9" w:rsidRDefault="009D5F81" w:rsidP="007A6468">
            <w:pPr>
              <w:rPr>
                <w:sz w:val="18"/>
              </w:rPr>
            </w:pPr>
            <w:r w:rsidRPr="007914F9">
              <w:rPr>
                <w:sz w:val="18"/>
              </w:rPr>
              <w:t>Updated section 3 to clarify that the ECAT is the initial point of contact when vendors test for CLECs</w:t>
            </w:r>
          </w:p>
        </w:tc>
      </w:tr>
      <w:tr w:rsidR="009D5F81" w:rsidRPr="007914F9" w14:paraId="0341AEB0" w14:textId="77777777" w:rsidTr="007C1929">
        <w:tc>
          <w:tcPr>
            <w:tcW w:w="972" w:type="dxa"/>
          </w:tcPr>
          <w:p w14:paraId="2380450F" w14:textId="77777777" w:rsidR="009D5F81" w:rsidRPr="007914F9" w:rsidRDefault="009D5F81" w:rsidP="007A6468">
            <w:pPr>
              <w:rPr>
                <w:sz w:val="18"/>
              </w:rPr>
            </w:pPr>
            <w:r w:rsidRPr="007914F9">
              <w:rPr>
                <w:sz w:val="18"/>
              </w:rPr>
              <w:lastRenderedPageBreak/>
              <w:t>2.3</w:t>
            </w:r>
          </w:p>
        </w:tc>
        <w:tc>
          <w:tcPr>
            <w:tcW w:w="1211" w:type="dxa"/>
          </w:tcPr>
          <w:p w14:paraId="0AE6092C" w14:textId="77777777" w:rsidR="009D5F81" w:rsidRPr="007914F9" w:rsidRDefault="009D5F81" w:rsidP="007A6468">
            <w:pPr>
              <w:rPr>
                <w:sz w:val="18"/>
              </w:rPr>
            </w:pPr>
            <w:r w:rsidRPr="007914F9">
              <w:rPr>
                <w:sz w:val="18"/>
              </w:rPr>
              <w:t>9/17/03</w:t>
            </w:r>
          </w:p>
        </w:tc>
        <w:tc>
          <w:tcPr>
            <w:tcW w:w="2783" w:type="dxa"/>
          </w:tcPr>
          <w:p w14:paraId="35FAA3B8" w14:textId="77777777" w:rsidR="009D5F81" w:rsidRPr="007914F9" w:rsidRDefault="009D5F81" w:rsidP="007A6468">
            <w:pPr>
              <w:rPr>
                <w:sz w:val="18"/>
              </w:rPr>
            </w:pPr>
            <w:r w:rsidRPr="007914F9">
              <w:rPr>
                <w:sz w:val="18"/>
              </w:rPr>
              <w:t>Multiple</w:t>
            </w:r>
          </w:p>
        </w:tc>
        <w:tc>
          <w:tcPr>
            <w:tcW w:w="5032" w:type="dxa"/>
          </w:tcPr>
          <w:p w14:paraId="6B678F4D" w14:textId="77777777" w:rsidR="009D5F81" w:rsidRPr="007914F9" w:rsidRDefault="009D5F81" w:rsidP="007A6468">
            <w:pPr>
              <w:rPr>
                <w:sz w:val="18"/>
              </w:rPr>
            </w:pPr>
            <w:r w:rsidRPr="007914F9">
              <w:rPr>
                <w:sz w:val="18"/>
              </w:rPr>
              <w:t>Updated entire document to include information for Wireless Service Providers (WSPs) that will be testing electronic interfaces for landline-to-wireless local number portability ordering</w:t>
            </w:r>
          </w:p>
          <w:p w14:paraId="7EF1656B" w14:textId="77777777" w:rsidR="009D5F81" w:rsidRPr="007914F9" w:rsidRDefault="009D5F81" w:rsidP="007A6468">
            <w:pPr>
              <w:rPr>
                <w:sz w:val="18"/>
              </w:rPr>
            </w:pPr>
            <w:r w:rsidRPr="007914F9">
              <w:rPr>
                <w:sz w:val="18"/>
              </w:rPr>
              <w:t>Updated several URLs cited in the document</w:t>
            </w:r>
          </w:p>
          <w:p w14:paraId="0DCCC22B" w14:textId="77777777" w:rsidR="009D5F81" w:rsidRPr="007914F9" w:rsidRDefault="009D5F81" w:rsidP="007A6468">
            <w:pPr>
              <w:rPr>
                <w:sz w:val="18"/>
              </w:rPr>
            </w:pPr>
            <w:r w:rsidRPr="007914F9">
              <w:rPr>
                <w:sz w:val="18"/>
              </w:rPr>
              <w:t>Updated Figures 1-3 in Section 4</w:t>
            </w:r>
          </w:p>
        </w:tc>
      </w:tr>
      <w:tr w:rsidR="009D5F81" w:rsidRPr="007914F9" w14:paraId="11AF82E0" w14:textId="77777777" w:rsidTr="007C1929">
        <w:tc>
          <w:tcPr>
            <w:tcW w:w="972" w:type="dxa"/>
          </w:tcPr>
          <w:p w14:paraId="09D738DC" w14:textId="77777777" w:rsidR="009D5F81" w:rsidRPr="007914F9" w:rsidRDefault="009D5F81" w:rsidP="007A6468">
            <w:pPr>
              <w:rPr>
                <w:sz w:val="18"/>
              </w:rPr>
            </w:pPr>
            <w:r w:rsidRPr="007914F9">
              <w:rPr>
                <w:sz w:val="18"/>
              </w:rPr>
              <w:t>2.3a</w:t>
            </w:r>
          </w:p>
        </w:tc>
        <w:tc>
          <w:tcPr>
            <w:tcW w:w="1211" w:type="dxa"/>
          </w:tcPr>
          <w:p w14:paraId="20ACF5C4" w14:textId="77777777" w:rsidR="009D5F81" w:rsidRPr="007914F9" w:rsidRDefault="009D5F81" w:rsidP="007A6468">
            <w:pPr>
              <w:rPr>
                <w:sz w:val="18"/>
              </w:rPr>
            </w:pPr>
            <w:r w:rsidRPr="007914F9">
              <w:rPr>
                <w:sz w:val="18"/>
              </w:rPr>
              <w:t>10/06/03</w:t>
            </w:r>
          </w:p>
        </w:tc>
        <w:tc>
          <w:tcPr>
            <w:tcW w:w="2783" w:type="dxa"/>
          </w:tcPr>
          <w:p w14:paraId="265D2042" w14:textId="77777777" w:rsidR="009D5F81" w:rsidRPr="007914F9" w:rsidRDefault="009D5F81" w:rsidP="007A6468">
            <w:pPr>
              <w:rPr>
                <w:sz w:val="18"/>
              </w:rPr>
            </w:pPr>
            <w:r w:rsidRPr="007914F9">
              <w:rPr>
                <w:sz w:val="18"/>
              </w:rPr>
              <w:t>Testing &amp; Technical Support</w:t>
            </w:r>
          </w:p>
        </w:tc>
        <w:tc>
          <w:tcPr>
            <w:tcW w:w="5032" w:type="dxa"/>
          </w:tcPr>
          <w:p w14:paraId="5DAB5A2E" w14:textId="77777777" w:rsidR="009D5F81" w:rsidRPr="007914F9" w:rsidRDefault="009D5F81" w:rsidP="007A6468">
            <w:pPr>
              <w:rPr>
                <w:sz w:val="18"/>
              </w:rPr>
            </w:pPr>
            <w:r w:rsidRPr="007914F9">
              <w:rPr>
                <w:sz w:val="18"/>
              </w:rPr>
              <w:t>Updated procedures to reflect SVP PM is primary contact for all vendors working with WSPs</w:t>
            </w:r>
          </w:p>
        </w:tc>
      </w:tr>
      <w:tr w:rsidR="009D5F81" w:rsidRPr="007914F9" w14:paraId="029F2E7C" w14:textId="77777777" w:rsidTr="007C1929">
        <w:tc>
          <w:tcPr>
            <w:tcW w:w="972" w:type="dxa"/>
          </w:tcPr>
          <w:p w14:paraId="153C733D" w14:textId="77777777" w:rsidR="009D5F81" w:rsidRPr="007914F9" w:rsidRDefault="009D5F81" w:rsidP="007A6468">
            <w:pPr>
              <w:rPr>
                <w:sz w:val="18"/>
              </w:rPr>
            </w:pPr>
            <w:r w:rsidRPr="007914F9">
              <w:rPr>
                <w:sz w:val="18"/>
              </w:rPr>
              <w:t>2.4</w:t>
            </w:r>
          </w:p>
        </w:tc>
        <w:tc>
          <w:tcPr>
            <w:tcW w:w="1211" w:type="dxa"/>
          </w:tcPr>
          <w:p w14:paraId="4B1DB6EA" w14:textId="77777777" w:rsidR="009D5F81" w:rsidRPr="007914F9" w:rsidRDefault="009D5F81" w:rsidP="007A6468">
            <w:pPr>
              <w:rPr>
                <w:sz w:val="18"/>
              </w:rPr>
            </w:pPr>
            <w:r w:rsidRPr="007914F9">
              <w:rPr>
                <w:sz w:val="18"/>
              </w:rPr>
              <w:t>11/14/03</w:t>
            </w:r>
          </w:p>
        </w:tc>
        <w:tc>
          <w:tcPr>
            <w:tcW w:w="2783" w:type="dxa"/>
          </w:tcPr>
          <w:p w14:paraId="4DFEFAFC" w14:textId="77777777" w:rsidR="009D5F81" w:rsidRPr="007914F9" w:rsidRDefault="009D5F81" w:rsidP="007A6468">
            <w:pPr>
              <w:rPr>
                <w:sz w:val="18"/>
              </w:rPr>
            </w:pPr>
            <w:r w:rsidRPr="007914F9">
              <w:rPr>
                <w:sz w:val="18"/>
              </w:rPr>
              <w:t>Digital Certificates</w:t>
            </w:r>
          </w:p>
        </w:tc>
        <w:tc>
          <w:tcPr>
            <w:tcW w:w="5032" w:type="dxa"/>
          </w:tcPr>
          <w:p w14:paraId="49EF766E" w14:textId="77777777" w:rsidR="009D5F81" w:rsidRPr="007914F9" w:rsidRDefault="009D5F81" w:rsidP="007A6468">
            <w:pPr>
              <w:rPr>
                <w:sz w:val="18"/>
              </w:rPr>
            </w:pPr>
            <w:r w:rsidRPr="007914F9">
              <w:rPr>
                <w:sz w:val="18"/>
              </w:rPr>
              <w:t>Updated the procedures for obtaining/registering digital certificates</w:t>
            </w:r>
          </w:p>
        </w:tc>
      </w:tr>
      <w:tr w:rsidR="009D5F81" w:rsidRPr="007914F9" w14:paraId="2133E3DE" w14:textId="77777777" w:rsidTr="007C1929">
        <w:tc>
          <w:tcPr>
            <w:tcW w:w="972" w:type="dxa"/>
          </w:tcPr>
          <w:p w14:paraId="2FC6FA54" w14:textId="77777777" w:rsidR="009D5F81" w:rsidRPr="007914F9" w:rsidRDefault="009D5F81" w:rsidP="007A6468">
            <w:pPr>
              <w:rPr>
                <w:sz w:val="18"/>
              </w:rPr>
            </w:pPr>
            <w:r w:rsidRPr="007914F9">
              <w:rPr>
                <w:sz w:val="18"/>
              </w:rPr>
              <w:t>2.5</w:t>
            </w:r>
          </w:p>
        </w:tc>
        <w:tc>
          <w:tcPr>
            <w:tcW w:w="1211" w:type="dxa"/>
          </w:tcPr>
          <w:p w14:paraId="7F7E3398" w14:textId="77777777" w:rsidR="009D5F81" w:rsidRPr="007914F9" w:rsidRDefault="009D5F81" w:rsidP="007A6468">
            <w:pPr>
              <w:rPr>
                <w:sz w:val="18"/>
              </w:rPr>
            </w:pPr>
            <w:r w:rsidRPr="007914F9">
              <w:rPr>
                <w:sz w:val="18"/>
              </w:rPr>
              <w:t>12/23/03</w:t>
            </w:r>
          </w:p>
        </w:tc>
        <w:tc>
          <w:tcPr>
            <w:tcW w:w="2783" w:type="dxa"/>
          </w:tcPr>
          <w:p w14:paraId="278E3F36" w14:textId="77777777" w:rsidR="009D5F81" w:rsidRPr="007914F9" w:rsidRDefault="009D5F81" w:rsidP="007A6468">
            <w:pPr>
              <w:rPr>
                <w:sz w:val="18"/>
              </w:rPr>
            </w:pPr>
            <w:r w:rsidRPr="007914F9">
              <w:rPr>
                <w:sz w:val="18"/>
              </w:rPr>
              <w:t>Trading Partners</w:t>
            </w:r>
          </w:p>
        </w:tc>
        <w:tc>
          <w:tcPr>
            <w:tcW w:w="5032" w:type="dxa"/>
          </w:tcPr>
          <w:p w14:paraId="171BD12A" w14:textId="77777777" w:rsidR="009D5F81" w:rsidRPr="007914F9" w:rsidRDefault="009D5F81" w:rsidP="007A6468">
            <w:pPr>
              <w:rPr>
                <w:sz w:val="18"/>
              </w:rPr>
            </w:pPr>
            <w:r w:rsidRPr="007914F9">
              <w:rPr>
                <w:sz w:val="18"/>
              </w:rPr>
              <w:t>Updated Section 6 to include information on trading partner profiles</w:t>
            </w:r>
          </w:p>
        </w:tc>
      </w:tr>
      <w:tr w:rsidR="009D5F81" w:rsidRPr="007914F9" w14:paraId="7F61D0DF" w14:textId="77777777" w:rsidTr="007C1929">
        <w:tc>
          <w:tcPr>
            <w:tcW w:w="972" w:type="dxa"/>
          </w:tcPr>
          <w:p w14:paraId="5EB98A8C" w14:textId="77777777" w:rsidR="009D5F81" w:rsidRPr="007914F9" w:rsidRDefault="009D5F81" w:rsidP="007A6468">
            <w:pPr>
              <w:rPr>
                <w:sz w:val="18"/>
              </w:rPr>
            </w:pPr>
            <w:r w:rsidRPr="007914F9">
              <w:rPr>
                <w:sz w:val="18"/>
              </w:rPr>
              <w:t>3.0</w:t>
            </w:r>
          </w:p>
        </w:tc>
        <w:tc>
          <w:tcPr>
            <w:tcW w:w="1211" w:type="dxa"/>
          </w:tcPr>
          <w:p w14:paraId="0F0500F8" w14:textId="77777777" w:rsidR="009D5F81" w:rsidRPr="007914F9" w:rsidRDefault="009D5F81" w:rsidP="007A6468">
            <w:pPr>
              <w:rPr>
                <w:sz w:val="18"/>
              </w:rPr>
            </w:pPr>
            <w:r w:rsidRPr="007914F9">
              <w:rPr>
                <w:sz w:val="18"/>
              </w:rPr>
              <w:t>4/30/04</w:t>
            </w:r>
          </w:p>
        </w:tc>
        <w:tc>
          <w:tcPr>
            <w:tcW w:w="2783" w:type="dxa"/>
          </w:tcPr>
          <w:p w14:paraId="4E02D0FB" w14:textId="77777777" w:rsidR="009D5F81" w:rsidRPr="007914F9" w:rsidRDefault="009D5F81" w:rsidP="007A6468">
            <w:pPr>
              <w:rPr>
                <w:sz w:val="18"/>
              </w:rPr>
            </w:pPr>
            <w:r w:rsidRPr="007914F9">
              <w:rPr>
                <w:sz w:val="18"/>
              </w:rPr>
              <w:t>TAG API</w:t>
            </w:r>
          </w:p>
        </w:tc>
        <w:tc>
          <w:tcPr>
            <w:tcW w:w="5032" w:type="dxa"/>
          </w:tcPr>
          <w:p w14:paraId="5D181170" w14:textId="77777777" w:rsidR="009D5F81" w:rsidRPr="007914F9" w:rsidRDefault="009D5F81" w:rsidP="007A6468">
            <w:pPr>
              <w:rPr>
                <w:sz w:val="18"/>
              </w:rPr>
            </w:pPr>
            <w:r w:rsidRPr="007914F9">
              <w:rPr>
                <w:sz w:val="18"/>
              </w:rPr>
              <w:t>Removed all references relating to TAG API, which is no longer available</w:t>
            </w:r>
          </w:p>
        </w:tc>
      </w:tr>
      <w:tr w:rsidR="009D5F81" w:rsidRPr="007914F9" w14:paraId="0B42ED4E" w14:textId="77777777" w:rsidTr="007C1929">
        <w:tc>
          <w:tcPr>
            <w:tcW w:w="972" w:type="dxa"/>
          </w:tcPr>
          <w:p w14:paraId="6696FD63" w14:textId="77777777" w:rsidR="009D5F81" w:rsidRPr="007914F9" w:rsidRDefault="009D5F81" w:rsidP="007A6468">
            <w:pPr>
              <w:rPr>
                <w:sz w:val="18"/>
              </w:rPr>
            </w:pPr>
            <w:r w:rsidRPr="007914F9">
              <w:rPr>
                <w:sz w:val="18"/>
              </w:rPr>
              <w:t>3.0</w:t>
            </w:r>
          </w:p>
        </w:tc>
        <w:tc>
          <w:tcPr>
            <w:tcW w:w="1211" w:type="dxa"/>
          </w:tcPr>
          <w:p w14:paraId="49839AE7" w14:textId="77777777" w:rsidR="009D5F81" w:rsidRPr="007914F9" w:rsidRDefault="009D5F81" w:rsidP="007A6468">
            <w:pPr>
              <w:rPr>
                <w:sz w:val="18"/>
              </w:rPr>
            </w:pPr>
            <w:r w:rsidRPr="007914F9">
              <w:rPr>
                <w:sz w:val="18"/>
              </w:rPr>
              <w:t>4/30/04</w:t>
            </w:r>
          </w:p>
        </w:tc>
        <w:tc>
          <w:tcPr>
            <w:tcW w:w="2783" w:type="dxa"/>
          </w:tcPr>
          <w:p w14:paraId="58DA64E3" w14:textId="77777777" w:rsidR="009D5F81" w:rsidRPr="007914F9" w:rsidRDefault="009D5F81" w:rsidP="007A6468">
            <w:pPr>
              <w:rPr>
                <w:sz w:val="18"/>
              </w:rPr>
            </w:pPr>
            <w:r w:rsidRPr="007914F9">
              <w:rPr>
                <w:sz w:val="18"/>
              </w:rPr>
              <w:t xml:space="preserve">Testing Environment </w:t>
            </w:r>
          </w:p>
        </w:tc>
        <w:tc>
          <w:tcPr>
            <w:tcW w:w="5032" w:type="dxa"/>
          </w:tcPr>
          <w:p w14:paraId="4D5D318E" w14:textId="77777777" w:rsidR="009D5F81" w:rsidRPr="007914F9" w:rsidRDefault="009D5F81" w:rsidP="007A6468">
            <w:pPr>
              <w:rPr>
                <w:sz w:val="18"/>
              </w:rPr>
            </w:pPr>
            <w:r w:rsidRPr="007914F9">
              <w:rPr>
                <w:sz w:val="18"/>
              </w:rPr>
              <w:t>Updated procedures to include use of customer-specific data in test cases</w:t>
            </w:r>
          </w:p>
        </w:tc>
      </w:tr>
      <w:tr w:rsidR="009D5F81" w:rsidRPr="007914F9" w14:paraId="6E82D051" w14:textId="77777777" w:rsidTr="007C1929">
        <w:tc>
          <w:tcPr>
            <w:tcW w:w="972" w:type="dxa"/>
          </w:tcPr>
          <w:p w14:paraId="21967F36" w14:textId="77777777" w:rsidR="009D5F81" w:rsidRPr="007914F9" w:rsidRDefault="009D5F81" w:rsidP="007A6468">
            <w:pPr>
              <w:rPr>
                <w:sz w:val="18"/>
              </w:rPr>
            </w:pPr>
            <w:r w:rsidRPr="007914F9">
              <w:rPr>
                <w:sz w:val="18"/>
              </w:rPr>
              <w:t>3.0</w:t>
            </w:r>
          </w:p>
        </w:tc>
        <w:tc>
          <w:tcPr>
            <w:tcW w:w="1211" w:type="dxa"/>
          </w:tcPr>
          <w:p w14:paraId="259B0519" w14:textId="77777777" w:rsidR="009D5F81" w:rsidRPr="007914F9" w:rsidRDefault="009D5F81" w:rsidP="007A6468">
            <w:pPr>
              <w:rPr>
                <w:sz w:val="18"/>
              </w:rPr>
            </w:pPr>
            <w:r w:rsidRPr="007914F9">
              <w:rPr>
                <w:sz w:val="18"/>
              </w:rPr>
              <w:t>4/30/04</w:t>
            </w:r>
          </w:p>
        </w:tc>
        <w:tc>
          <w:tcPr>
            <w:tcW w:w="2783" w:type="dxa"/>
          </w:tcPr>
          <w:p w14:paraId="471F58B0" w14:textId="77777777" w:rsidR="009D5F81" w:rsidRPr="007914F9" w:rsidRDefault="009D5F81" w:rsidP="007A6468">
            <w:pPr>
              <w:rPr>
                <w:sz w:val="18"/>
              </w:rPr>
            </w:pPr>
            <w:r w:rsidRPr="007914F9">
              <w:rPr>
                <w:sz w:val="18"/>
              </w:rPr>
              <w:t xml:space="preserve">Creating a Test Plan </w:t>
            </w:r>
          </w:p>
        </w:tc>
        <w:tc>
          <w:tcPr>
            <w:tcW w:w="5032" w:type="dxa"/>
          </w:tcPr>
          <w:p w14:paraId="189A3227" w14:textId="77777777" w:rsidR="009D5F81" w:rsidRPr="007914F9" w:rsidRDefault="009D5F81" w:rsidP="007A6468">
            <w:pPr>
              <w:rPr>
                <w:sz w:val="18"/>
              </w:rPr>
            </w:pPr>
            <w:r w:rsidRPr="007914F9">
              <w:rPr>
                <w:sz w:val="18"/>
              </w:rPr>
              <w:t>Updated section to include legal caveats for use of customer-specific data</w:t>
            </w:r>
          </w:p>
        </w:tc>
      </w:tr>
      <w:tr w:rsidR="009D5F81" w:rsidRPr="007914F9" w14:paraId="39B6F5DC" w14:textId="77777777" w:rsidTr="007C1929">
        <w:tc>
          <w:tcPr>
            <w:tcW w:w="972" w:type="dxa"/>
          </w:tcPr>
          <w:p w14:paraId="2B7E9E93" w14:textId="77777777" w:rsidR="009D5F81" w:rsidRPr="007914F9" w:rsidRDefault="009D5F81" w:rsidP="007A6468">
            <w:pPr>
              <w:rPr>
                <w:sz w:val="18"/>
              </w:rPr>
            </w:pPr>
            <w:r w:rsidRPr="007914F9">
              <w:rPr>
                <w:sz w:val="18"/>
              </w:rPr>
              <w:t>3.0</w:t>
            </w:r>
          </w:p>
        </w:tc>
        <w:tc>
          <w:tcPr>
            <w:tcW w:w="1211" w:type="dxa"/>
          </w:tcPr>
          <w:p w14:paraId="33963DA7" w14:textId="77777777" w:rsidR="009D5F81" w:rsidRPr="007914F9" w:rsidRDefault="009D5F81" w:rsidP="007A6468">
            <w:pPr>
              <w:rPr>
                <w:sz w:val="18"/>
              </w:rPr>
            </w:pPr>
            <w:r w:rsidRPr="007914F9">
              <w:rPr>
                <w:sz w:val="18"/>
              </w:rPr>
              <w:t>4/30/04</w:t>
            </w:r>
          </w:p>
        </w:tc>
        <w:tc>
          <w:tcPr>
            <w:tcW w:w="2783" w:type="dxa"/>
          </w:tcPr>
          <w:p w14:paraId="25C7F7C0" w14:textId="77777777" w:rsidR="009D5F81" w:rsidRPr="007914F9" w:rsidRDefault="009D5F81" w:rsidP="007A6468">
            <w:pPr>
              <w:rPr>
                <w:sz w:val="18"/>
              </w:rPr>
            </w:pPr>
            <w:r w:rsidRPr="007914F9">
              <w:rPr>
                <w:sz w:val="18"/>
              </w:rPr>
              <w:t>New Entrant/New Product Testing</w:t>
            </w:r>
          </w:p>
        </w:tc>
        <w:tc>
          <w:tcPr>
            <w:tcW w:w="5032" w:type="dxa"/>
          </w:tcPr>
          <w:p w14:paraId="0378508D" w14:textId="77777777" w:rsidR="009D5F81" w:rsidRPr="007914F9" w:rsidRDefault="009D5F81" w:rsidP="007A6468">
            <w:pPr>
              <w:rPr>
                <w:sz w:val="18"/>
              </w:rPr>
            </w:pPr>
            <w:r w:rsidRPr="007914F9">
              <w:rPr>
                <w:sz w:val="18"/>
              </w:rPr>
              <w:t>Updated tables to reflect ‘optional’ instead of ‘not applicable’ for several testing options</w:t>
            </w:r>
          </w:p>
        </w:tc>
      </w:tr>
      <w:tr w:rsidR="009D5F81" w:rsidRPr="007914F9" w14:paraId="43C7DC2A" w14:textId="77777777" w:rsidTr="007C1929">
        <w:tc>
          <w:tcPr>
            <w:tcW w:w="972" w:type="dxa"/>
          </w:tcPr>
          <w:p w14:paraId="3B02BB16" w14:textId="77777777" w:rsidR="009D5F81" w:rsidRPr="007914F9" w:rsidRDefault="009D5F81" w:rsidP="007A6468">
            <w:pPr>
              <w:rPr>
                <w:sz w:val="18"/>
              </w:rPr>
            </w:pPr>
            <w:r w:rsidRPr="007914F9">
              <w:rPr>
                <w:sz w:val="18"/>
              </w:rPr>
              <w:t>3.0</w:t>
            </w:r>
          </w:p>
        </w:tc>
        <w:tc>
          <w:tcPr>
            <w:tcW w:w="1211" w:type="dxa"/>
          </w:tcPr>
          <w:p w14:paraId="72CFFD60" w14:textId="77777777" w:rsidR="009D5F81" w:rsidRPr="007914F9" w:rsidRDefault="009D5F81" w:rsidP="007A6468">
            <w:pPr>
              <w:rPr>
                <w:sz w:val="18"/>
              </w:rPr>
            </w:pPr>
            <w:r w:rsidRPr="007914F9">
              <w:rPr>
                <w:sz w:val="18"/>
              </w:rPr>
              <w:t>4/30/04</w:t>
            </w:r>
          </w:p>
        </w:tc>
        <w:tc>
          <w:tcPr>
            <w:tcW w:w="2783" w:type="dxa"/>
          </w:tcPr>
          <w:p w14:paraId="30384988" w14:textId="77777777" w:rsidR="009D5F81" w:rsidRPr="007914F9" w:rsidRDefault="009D5F81" w:rsidP="007A6468">
            <w:pPr>
              <w:rPr>
                <w:sz w:val="18"/>
              </w:rPr>
            </w:pPr>
            <w:r w:rsidRPr="007914F9">
              <w:rPr>
                <w:sz w:val="18"/>
              </w:rPr>
              <w:t xml:space="preserve">New Release Testing </w:t>
            </w:r>
          </w:p>
        </w:tc>
        <w:tc>
          <w:tcPr>
            <w:tcW w:w="5032" w:type="dxa"/>
          </w:tcPr>
          <w:p w14:paraId="7A69B168" w14:textId="77777777" w:rsidR="009D5F81" w:rsidRPr="007914F9" w:rsidRDefault="009D5F81" w:rsidP="007A6468">
            <w:pPr>
              <w:rPr>
                <w:sz w:val="18"/>
              </w:rPr>
            </w:pPr>
            <w:r w:rsidRPr="007914F9">
              <w:rPr>
                <w:sz w:val="18"/>
              </w:rPr>
              <w:t>Updated tables to reflect ‘optional’ instead of ‘not applicable’ for several testing options</w:t>
            </w:r>
          </w:p>
        </w:tc>
      </w:tr>
      <w:tr w:rsidR="009D5F81" w:rsidRPr="007914F9" w14:paraId="6F085FD0" w14:textId="77777777" w:rsidTr="007C1929">
        <w:tc>
          <w:tcPr>
            <w:tcW w:w="972" w:type="dxa"/>
          </w:tcPr>
          <w:p w14:paraId="65561AFC" w14:textId="77777777" w:rsidR="009D5F81" w:rsidRPr="007914F9" w:rsidRDefault="009D5F81" w:rsidP="007A6468">
            <w:pPr>
              <w:rPr>
                <w:sz w:val="18"/>
              </w:rPr>
            </w:pPr>
            <w:r w:rsidRPr="007914F9">
              <w:rPr>
                <w:sz w:val="18"/>
              </w:rPr>
              <w:t>3.0</w:t>
            </w:r>
          </w:p>
        </w:tc>
        <w:tc>
          <w:tcPr>
            <w:tcW w:w="1211" w:type="dxa"/>
          </w:tcPr>
          <w:p w14:paraId="33562CAF" w14:textId="77777777" w:rsidR="009D5F81" w:rsidRPr="007914F9" w:rsidRDefault="009D5F81" w:rsidP="007A6468">
            <w:pPr>
              <w:rPr>
                <w:sz w:val="18"/>
              </w:rPr>
            </w:pPr>
            <w:r w:rsidRPr="007914F9">
              <w:rPr>
                <w:sz w:val="18"/>
              </w:rPr>
              <w:t>4/30/04</w:t>
            </w:r>
          </w:p>
        </w:tc>
        <w:tc>
          <w:tcPr>
            <w:tcW w:w="2783" w:type="dxa"/>
          </w:tcPr>
          <w:p w14:paraId="0BFD0813" w14:textId="77777777" w:rsidR="009D5F81" w:rsidRPr="007914F9" w:rsidRDefault="009D5F81" w:rsidP="007A6468">
            <w:pPr>
              <w:rPr>
                <w:sz w:val="18"/>
              </w:rPr>
            </w:pPr>
            <w:r w:rsidRPr="007914F9">
              <w:rPr>
                <w:sz w:val="18"/>
              </w:rPr>
              <w:t>EDI Testing Phases</w:t>
            </w:r>
          </w:p>
        </w:tc>
        <w:tc>
          <w:tcPr>
            <w:tcW w:w="5032" w:type="dxa"/>
          </w:tcPr>
          <w:p w14:paraId="052B73DC" w14:textId="77777777" w:rsidR="009D5F81" w:rsidRPr="007914F9" w:rsidRDefault="009D5F81" w:rsidP="007A6468">
            <w:pPr>
              <w:rPr>
                <w:sz w:val="18"/>
              </w:rPr>
            </w:pPr>
            <w:r w:rsidRPr="007914F9">
              <w:rPr>
                <w:sz w:val="18"/>
              </w:rPr>
              <w:t>Corrected section numbering and amended validity testing</w:t>
            </w:r>
          </w:p>
        </w:tc>
      </w:tr>
      <w:tr w:rsidR="009D5F81" w:rsidRPr="007914F9" w14:paraId="670C951E" w14:textId="77777777" w:rsidTr="007C1929">
        <w:tc>
          <w:tcPr>
            <w:tcW w:w="972" w:type="dxa"/>
          </w:tcPr>
          <w:p w14:paraId="2F50A4CD" w14:textId="77777777" w:rsidR="009D5F81" w:rsidRPr="007914F9" w:rsidRDefault="009D5F81" w:rsidP="007A6468">
            <w:pPr>
              <w:rPr>
                <w:sz w:val="18"/>
              </w:rPr>
            </w:pPr>
            <w:r w:rsidRPr="007914F9">
              <w:rPr>
                <w:sz w:val="18"/>
              </w:rPr>
              <w:t>3.0</w:t>
            </w:r>
          </w:p>
        </w:tc>
        <w:tc>
          <w:tcPr>
            <w:tcW w:w="1211" w:type="dxa"/>
          </w:tcPr>
          <w:p w14:paraId="43CF183A" w14:textId="77777777" w:rsidR="009D5F81" w:rsidRPr="007914F9" w:rsidRDefault="009D5F81" w:rsidP="007A6468">
            <w:pPr>
              <w:rPr>
                <w:sz w:val="18"/>
              </w:rPr>
            </w:pPr>
            <w:r w:rsidRPr="007914F9">
              <w:rPr>
                <w:sz w:val="18"/>
              </w:rPr>
              <w:t>4/30/04</w:t>
            </w:r>
          </w:p>
        </w:tc>
        <w:tc>
          <w:tcPr>
            <w:tcW w:w="2783" w:type="dxa"/>
          </w:tcPr>
          <w:p w14:paraId="7AE1350B" w14:textId="77777777" w:rsidR="009D5F81" w:rsidRPr="007914F9" w:rsidRDefault="009D5F81" w:rsidP="007A6468">
            <w:pPr>
              <w:rPr>
                <w:sz w:val="18"/>
              </w:rPr>
            </w:pPr>
            <w:r w:rsidRPr="007914F9">
              <w:rPr>
                <w:sz w:val="18"/>
              </w:rPr>
              <w:t>TAG Testing Phases</w:t>
            </w:r>
          </w:p>
        </w:tc>
        <w:tc>
          <w:tcPr>
            <w:tcW w:w="5032" w:type="dxa"/>
          </w:tcPr>
          <w:p w14:paraId="2CBCEE3E" w14:textId="77777777" w:rsidR="009D5F81" w:rsidRPr="007914F9" w:rsidRDefault="009D5F81" w:rsidP="007A6468">
            <w:pPr>
              <w:rPr>
                <w:sz w:val="18"/>
              </w:rPr>
            </w:pPr>
            <w:r w:rsidRPr="007914F9">
              <w:rPr>
                <w:sz w:val="18"/>
              </w:rPr>
              <w:t>Updated entire section</w:t>
            </w:r>
          </w:p>
        </w:tc>
      </w:tr>
      <w:tr w:rsidR="009D5F81" w:rsidRPr="007914F9" w14:paraId="41A2DDA7" w14:textId="77777777" w:rsidTr="007C1929">
        <w:tc>
          <w:tcPr>
            <w:tcW w:w="972" w:type="dxa"/>
          </w:tcPr>
          <w:p w14:paraId="68C17C82" w14:textId="77777777" w:rsidR="009D5F81" w:rsidRPr="007914F9" w:rsidRDefault="009D5F81" w:rsidP="007A6468">
            <w:pPr>
              <w:rPr>
                <w:sz w:val="18"/>
              </w:rPr>
            </w:pPr>
            <w:r w:rsidRPr="007914F9">
              <w:rPr>
                <w:sz w:val="18"/>
              </w:rPr>
              <w:t>3.0</w:t>
            </w:r>
          </w:p>
        </w:tc>
        <w:tc>
          <w:tcPr>
            <w:tcW w:w="1211" w:type="dxa"/>
          </w:tcPr>
          <w:p w14:paraId="61D2748C" w14:textId="77777777" w:rsidR="009D5F81" w:rsidRPr="007914F9" w:rsidRDefault="009D5F81" w:rsidP="007A6468">
            <w:pPr>
              <w:rPr>
                <w:sz w:val="18"/>
              </w:rPr>
            </w:pPr>
            <w:r w:rsidRPr="007914F9">
              <w:rPr>
                <w:sz w:val="18"/>
              </w:rPr>
              <w:t>4/30/04</w:t>
            </w:r>
          </w:p>
        </w:tc>
        <w:tc>
          <w:tcPr>
            <w:tcW w:w="2783" w:type="dxa"/>
          </w:tcPr>
          <w:p w14:paraId="61CDF939" w14:textId="77777777" w:rsidR="009D5F81" w:rsidRPr="007914F9" w:rsidRDefault="009D5F81" w:rsidP="007A6468">
            <w:pPr>
              <w:rPr>
                <w:sz w:val="18"/>
              </w:rPr>
            </w:pPr>
            <w:r w:rsidRPr="007914F9">
              <w:rPr>
                <w:sz w:val="18"/>
              </w:rPr>
              <w:t>LENS Testing Phases</w:t>
            </w:r>
          </w:p>
        </w:tc>
        <w:tc>
          <w:tcPr>
            <w:tcW w:w="5032" w:type="dxa"/>
          </w:tcPr>
          <w:p w14:paraId="35DEDBCB" w14:textId="77777777" w:rsidR="009D5F81" w:rsidRPr="007914F9" w:rsidRDefault="009D5F81" w:rsidP="007A6468">
            <w:pPr>
              <w:rPr>
                <w:sz w:val="18"/>
              </w:rPr>
            </w:pPr>
            <w:r w:rsidRPr="007914F9">
              <w:rPr>
                <w:sz w:val="18"/>
              </w:rPr>
              <w:t>Deleted references to Company Code 9999</w:t>
            </w:r>
          </w:p>
        </w:tc>
      </w:tr>
      <w:tr w:rsidR="009D5F81" w:rsidRPr="007914F9" w14:paraId="01828B8E" w14:textId="77777777" w:rsidTr="007C1929">
        <w:tc>
          <w:tcPr>
            <w:tcW w:w="972" w:type="dxa"/>
          </w:tcPr>
          <w:p w14:paraId="201E2085" w14:textId="77777777" w:rsidR="009D5F81" w:rsidRPr="007914F9" w:rsidRDefault="009D5F81" w:rsidP="007A6468">
            <w:pPr>
              <w:rPr>
                <w:sz w:val="18"/>
              </w:rPr>
            </w:pPr>
            <w:r w:rsidRPr="007914F9">
              <w:rPr>
                <w:sz w:val="18"/>
              </w:rPr>
              <w:t>3.0</w:t>
            </w:r>
          </w:p>
        </w:tc>
        <w:tc>
          <w:tcPr>
            <w:tcW w:w="1211" w:type="dxa"/>
          </w:tcPr>
          <w:p w14:paraId="3ED2416B" w14:textId="77777777" w:rsidR="009D5F81" w:rsidRPr="007914F9" w:rsidRDefault="009D5F81" w:rsidP="007A6468">
            <w:pPr>
              <w:rPr>
                <w:sz w:val="18"/>
              </w:rPr>
            </w:pPr>
            <w:r w:rsidRPr="007914F9">
              <w:rPr>
                <w:sz w:val="18"/>
              </w:rPr>
              <w:t>4/30/04</w:t>
            </w:r>
          </w:p>
        </w:tc>
        <w:tc>
          <w:tcPr>
            <w:tcW w:w="2783" w:type="dxa"/>
          </w:tcPr>
          <w:p w14:paraId="23247B11" w14:textId="77777777" w:rsidR="009D5F81" w:rsidRPr="007914F9" w:rsidRDefault="009D5F81" w:rsidP="007A6468">
            <w:pPr>
              <w:rPr>
                <w:sz w:val="18"/>
              </w:rPr>
            </w:pPr>
            <w:r w:rsidRPr="007914F9">
              <w:rPr>
                <w:sz w:val="18"/>
              </w:rPr>
              <w:t>Defect Management</w:t>
            </w:r>
          </w:p>
        </w:tc>
        <w:tc>
          <w:tcPr>
            <w:tcW w:w="5032" w:type="dxa"/>
          </w:tcPr>
          <w:p w14:paraId="499202CF" w14:textId="77777777" w:rsidR="009D5F81" w:rsidRPr="007914F9" w:rsidRDefault="009D5F81" w:rsidP="007A6468">
            <w:pPr>
              <w:rPr>
                <w:sz w:val="18"/>
              </w:rPr>
            </w:pPr>
            <w:r w:rsidRPr="007914F9">
              <w:rPr>
                <w:sz w:val="18"/>
              </w:rPr>
              <w:t>Deleted obsolete reference to Release 14.0</w:t>
            </w:r>
          </w:p>
        </w:tc>
      </w:tr>
      <w:tr w:rsidR="009D5F81" w:rsidRPr="007914F9" w14:paraId="71C2FE62" w14:textId="77777777" w:rsidTr="007C1929">
        <w:tc>
          <w:tcPr>
            <w:tcW w:w="972" w:type="dxa"/>
          </w:tcPr>
          <w:p w14:paraId="08307D96" w14:textId="77777777" w:rsidR="009D5F81" w:rsidRPr="007914F9" w:rsidRDefault="009D5F81" w:rsidP="007A6468">
            <w:pPr>
              <w:rPr>
                <w:sz w:val="18"/>
              </w:rPr>
            </w:pPr>
            <w:r w:rsidRPr="007914F9">
              <w:rPr>
                <w:sz w:val="18"/>
              </w:rPr>
              <w:t>3.0</w:t>
            </w:r>
          </w:p>
        </w:tc>
        <w:tc>
          <w:tcPr>
            <w:tcW w:w="1211" w:type="dxa"/>
          </w:tcPr>
          <w:p w14:paraId="474EA368" w14:textId="77777777" w:rsidR="009D5F81" w:rsidRPr="007914F9" w:rsidRDefault="009D5F81" w:rsidP="007A6468">
            <w:pPr>
              <w:rPr>
                <w:sz w:val="18"/>
              </w:rPr>
            </w:pPr>
            <w:r w:rsidRPr="007914F9">
              <w:rPr>
                <w:sz w:val="18"/>
              </w:rPr>
              <w:t>4/30/04</w:t>
            </w:r>
          </w:p>
        </w:tc>
        <w:tc>
          <w:tcPr>
            <w:tcW w:w="2783" w:type="dxa"/>
          </w:tcPr>
          <w:p w14:paraId="2EDFAFCD" w14:textId="77777777" w:rsidR="009D5F81" w:rsidRPr="007914F9" w:rsidRDefault="009D5F81" w:rsidP="007A6468">
            <w:pPr>
              <w:rPr>
                <w:sz w:val="18"/>
              </w:rPr>
            </w:pPr>
            <w:r w:rsidRPr="007914F9">
              <w:rPr>
                <w:sz w:val="18"/>
              </w:rPr>
              <w:t>Test Case Catalog</w:t>
            </w:r>
          </w:p>
        </w:tc>
        <w:tc>
          <w:tcPr>
            <w:tcW w:w="5032" w:type="dxa"/>
          </w:tcPr>
          <w:p w14:paraId="5668138D" w14:textId="77777777" w:rsidR="009D5F81" w:rsidRPr="007914F9" w:rsidRDefault="009D5F81" w:rsidP="007A6468">
            <w:pPr>
              <w:rPr>
                <w:sz w:val="18"/>
              </w:rPr>
            </w:pPr>
            <w:r w:rsidRPr="007914F9">
              <w:rPr>
                <w:sz w:val="18"/>
              </w:rPr>
              <w:t>Added note regarding draft TCC for Encore Release 16.0</w:t>
            </w:r>
          </w:p>
        </w:tc>
      </w:tr>
      <w:tr w:rsidR="009D5F81" w:rsidRPr="007914F9" w14:paraId="6AA9C873" w14:textId="77777777" w:rsidTr="007C1929">
        <w:tc>
          <w:tcPr>
            <w:tcW w:w="972" w:type="dxa"/>
          </w:tcPr>
          <w:p w14:paraId="60A5E099" w14:textId="77777777" w:rsidR="009D5F81" w:rsidRPr="007914F9" w:rsidRDefault="009D5F81" w:rsidP="007A6468">
            <w:pPr>
              <w:rPr>
                <w:sz w:val="18"/>
              </w:rPr>
            </w:pPr>
            <w:r w:rsidRPr="007914F9">
              <w:rPr>
                <w:sz w:val="18"/>
              </w:rPr>
              <w:t>3.0</w:t>
            </w:r>
          </w:p>
        </w:tc>
        <w:tc>
          <w:tcPr>
            <w:tcW w:w="1211" w:type="dxa"/>
          </w:tcPr>
          <w:p w14:paraId="56A6361B" w14:textId="77777777" w:rsidR="009D5F81" w:rsidRPr="007914F9" w:rsidRDefault="009D5F81" w:rsidP="007A6468">
            <w:pPr>
              <w:rPr>
                <w:sz w:val="18"/>
              </w:rPr>
            </w:pPr>
            <w:r w:rsidRPr="007914F9">
              <w:rPr>
                <w:sz w:val="18"/>
              </w:rPr>
              <w:t>4/30/04</w:t>
            </w:r>
          </w:p>
        </w:tc>
        <w:tc>
          <w:tcPr>
            <w:tcW w:w="2783" w:type="dxa"/>
          </w:tcPr>
          <w:p w14:paraId="4176928F" w14:textId="77777777" w:rsidR="009D5F81" w:rsidRPr="007914F9" w:rsidRDefault="009D5F81" w:rsidP="007A6468">
            <w:pPr>
              <w:rPr>
                <w:sz w:val="18"/>
              </w:rPr>
            </w:pPr>
            <w:r w:rsidRPr="007914F9">
              <w:rPr>
                <w:sz w:val="18"/>
              </w:rPr>
              <w:t>Testing Environment Overview</w:t>
            </w:r>
          </w:p>
        </w:tc>
        <w:tc>
          <w:tcPr>
            <w:tcW w:w="5032" w:type="dxa"/>
          </w:tcPr>
          <w:p w14:paraId="7CE14F3D" w14:textId="77777777" w:rsidR="009D5F81" w:rsidRPr="007914F9" w:rsidRDefault="009D5F81" w:rsidP="007A6468">
            <w:pPr>
              <w:rPr>
                <w:sz w:val="18"/>
              </w:rPr>
            </w:pPr>
            <w:r w:rsidRPr="007914F9">
              <w:rPr>
                <w:sz w:val="18"/>
              </w:rPr>
              <w:t>Deleted the three drawings</w:t>
            </w:r>
          </w:p>
        </w:tc>
      </w:tr>
      <w:tr w:rsidR="009D5F81" w:rsidRPr="007914F9" w14:paraId="0D789FB9" w14:textId="77777777" w:rsidTr="007C1929">
        <w:tc>
          <w:tcPr>
            <w:tcW w:w="972" w:type="dxa"/>
          </w:tcPr>
          <w:p w14:paraId="0E7BD632" w14:textId="77777777" w:rsidR="009D5F81" w:rsidRPr="007914F9" w:rsidRDefault="009D5F81" w:rsidP="007A6468">
            <w:pPr>
              <w:rPr>
                <w:sz w:val="18"/>
              </w:rPr>
            </w:pPr>
            <w:r w:rsidRPr="007914F9">
              <w:rPr>
                <w:sz w:val="18"/>
              </w:rPr>
              <w:t>3.0</w:t>
            </w:r>
          </w:p>
        </w:tc>
        <w:tc>
          <w:tcPr>
            <w:tcW w:w="1211" w:type="dxa"/>
          </w:tcPr>
          <w:p w14:paraId="3FD4FDA7" w14:textId="77777777" w:rsidR="009D5F81" w:rsidRPr="007914F9" w:rsidRDefault="009D5F81" w:rsidP="007A6468">
            <w:pPr>
              <w:rPr>
                <w:sz w:val="18"/>
              </w:rPr>
            </w:pPr>
            <w:r w:rsidRPr="007914F9">
              <w:rPr>
                <w:sz w:val="18"/>
              </w:rPr>
              <w:t>4/30/04</w:t>
            </w:r>
          </w:p>
        </w:tc>
        <w:tc>
          <w:tcPr>
            <w:tcW w:w="2783" w:type="dxa"/>
          </w:tcPr>
          <w:p w14:paraId="6913C010" w14:textId="77777777" w:rsidR="009D5F81" w:rsidRPr="007914F9" w:rsidRDefault="009D5F81" w:rsidP="007A6468">
            <w:pPr>
              <w:rPr>
                <w:sz w:val="18"/>
              </w:rPr>
            </w:pPr>
            <w:r w:rsidRPr="007914F9">
              <w:rPr>
                <w:sz w:val="18"/>
              </w:rPr>
              <w:t>Creating a Test Plan</w:t>
            </w:r>
          </w:p>
        </w:tc>
        <w:tc>
          <w:tcPr>
            <w:tcW w:w="5032" w:type="dxa"/>
          </w:tcPr>
          <w:p w14:paraId="35BC2232" w14:textId="77777777" w:rsidR="009D5F81" w:rsidRPr="007914F9" w:rsidRDefault="009D5F81" w:rsidP="007A6468">
            <w:pPr>
              <w:rPr>
                <w:sz w:val="18"/>
              </w:rPr>
            </w:pPr>
            <w:r w:rsidRPr="007914F9">
              <w:rPr>
                <w:sz w:val="18"/>
              </w:rPr>
              <w:t xml:space="preserve">Added wording concerning negotiation of the number of test cases that may be send per day. Wording was negotiated and agreed upon during the December 11, </w:t>
            </w:r>
            <w:proofErr w:type="gramStart"/>
            <w:r w:rsidRPr="007914F9">
              <w:rPr>
                <w:sz w:val="18"/>
              </w:rPr>
              <w:t>2003</w:t>
            </w:r>
            <w:proofErr w:type="gramEnd"/>
            <w:r w:rsidRPr="007914F9">
              <w:rPr>
                <w:sz w:val="18"/>
              </w:rPr>
              <w:t xml:space="preserve"> CLEC Testing Process Meeting.</w:t>
            </w:r>
          </w:p>
        </w:tc>
      </w:tr>
      <w:tr w:rsidR="009D5F81" w:rsidRPr="007914F9" w14:paraId="3507B6C3" w14:textId="77777777" w:rsidTr="007C1929">
        <w:tc>
          <w:tcPr>
            <w:tcW w:w="972" w:type="dxa"/>
          </w:tcPr>
          <w:p w14:paraId="67944197" w14:textId="77777777" w:rsidR="009D5F81" w:rsidRPr="007914F9" w:rsidRDefault="009D5F81" w:rsidP="007A6468">
            <w:pPr>
              <w:rPr>
                <w:sz w:val="18"/>
              </w:rPr>
            </w:pPr>
            <w:r w:rsidRPr="007914F9">
              <w:rPr>
                <w:sz w:val="18"/>
              </w:rPr>
              <w:t>3.0.1</w:t>
            </w:r>
          </w:p>
        </w:tc>
        <w:tc>
          <w:tcPr>
            <w:tcW w:w="1211" w:type="dxa"/>
          </w:tcPr>
          <w:p w14:paraId="3DA51F56" w14:textId="77777777" w:rsidR="009D5F81" w:rsidRPr="007914F9" w:rsidRDefault="009D5F81" w:rsidP="007A6468">
            <w:pPr>
              <w:rPr>
                <w:sz w:val="18"/>
              </w:rPr>
            </w:pPr>
            <w:r w:rsidRPr="007914F9">
              <w:rPr>
                <w:sz w:val="18"/>
              </w:rPr>
              <w:t>7/15/04</w:t>
            </w:r>
          </w:p>
        </w:tc>
        <w:tc>
          <w:tcPr>
            <w:tcW w:w="2783" w:type="dxa"/>
          </w:tcPr>
          <w:p w14:paraId="02B00C26" w14:textId="77777777" w:rsidR="009D5F81" w:rsidRPr="007914F9" w:rsidRDefault="009D5F81" w:rsidP="007A6468">
            <w:pPr>
              <w:rPr>
                <w:sz w:val="18"/>
              </w:rPr>
            </w:pPr>
            <w:r w:rsidRPr="007914F9">
              <w:rPr>
                <w:sz w:val="18"/>
              </w:rPr>
              <w:t>Testing Environment Overview</w:t>
            </w:r>
          </w:p>
        </w:tc>
        <w:tc>
          <w:tcPr>
            <w:tcW w:w="5032" w:type="dxa"/>
          </w:tcPr>
          <w:p w14:paraId="36CEC27B" w14:textId="77777777" w:rsidR="009D5F81" w:rsidRPr="007914F9" w:rsidRDefault="009D5F81" w:rsidP="007A6468">
            <w:pPr>
              <w:rPr>
                <w:sz w:val="18"/>
              </w:rPr>
            </w:pPr>
            <w:r w:rsidRPr="007914F9">
              <w:rPr>
                <w:sz w:val="18"/>
              </w:rPr>
              <w:t>Added section 4.1.3 to address the use of the Project field in firm order LSRs being submitted to CAVE</w:t>
            </w:r>
          </w:p>
        </w:tc>
      </w:tr>
      <w:tr w:rsidR="00AB5D56" w:rsidRPr="007914F9" w14:paraId="71A4B107" w14:textId="77777777" w:rsidTr="007C1929">
        <w:tc>
          <w:tcPr>
            <w:tcW w:w="972" w:type="dxa"/>
          </w:tcPr>
          <w:p w14:paraId="03FB2BAA" w14:textId="77777777" w:rsidR="00AB5D56" w:rsidRPr="007914F9" w:rsidRDefault="00AB5D56" w:rsidP="007A6468">
            <w:pPr>
              <w:rPr>
                <w:sz w:val="18"/>
              </w:rPr>
            </w:pPr>
            <w:r w:rsidRPr="007914F9">
              <w:rPr>
                <w:sz w:val="18"/>
              </w:rPr>
              <w:t>3.0.2</w:t>
            </w:r>
          </w:p>
        </w:tc>
        <w:tc>
          <w:tcPr>
            <w:tcW w:w="1211" w:type="dxa"/>
          </w:tcPr>
          <w:p w14:paraId="55C6BD8C" w14:textId="77777777" w:rsidR="00AB5D56" w:rsidRPr="007914F9" w:rsidRDefault="00AB5D56" w:rsidP="007A6468">
            <w:pPr>
              <w:rPr>
                <w:sz w:val="18"/>
              </w:rPr>
            </w:pPr>
            <w:r w:rsidRPr="007914F9">
              <w:rPr>
                <w:sz w:val="18"/>
              </w:rPr>
              <w:t>11/12/04</w:t>
            </w:r>
          </w:p>
        </w:tc>
        <w:tc>
          <w:tcPr>
            <w:tcW w:w="2783" w:type="dxa"/>
          </w:tcPr>
          <w:p w14:paraId="446284D1" w14:textId="77777777" w:rsidR="00AB5D56" w:rsidRPr="007914F9" w:rsidRDefault="00AB5D56" w:rsidP="007A6468">
            <w:pPr>
              <w:rPr>
                <w:sz w:val="18"/>
              </w:rPr>
            </w:pPr>
            <w:r w:rsidRPr="007914F9">
              <w:rPr>
                <w:sz w:val="18"/>
              </w:rPr>
              <w:t>Introduction</w:t>
            </w:r>
          </w:p>
        </w:tc>
        <w:tc>
          <w:tcPr>
            <w:tcW w:w="5032" w:type="dxa"/>
          </w:tcPr>
          <w:p w14:paraId="128E216B" w14:textId="77777777" w:rsidR="00AB5D56" w:rsidRPr="007914F9" w:rsidRDefault="00AB5D56" w:rsidP="007A6468">
            <w:pPr>
              <w:rPr>
                <w:sz w:val="18"/>
              </w:rPr>
            </w:pPr>
            <w:r w:rsidRPr="007914F9">
              <w:rPr>
                <w:sz w:val="18"/>
              </w:rPr>
              <w:t>Change page reference from five to six</w:t>
            </w:r>
          </w:p>
        </w:tc>
      </w:tr>
      <w:tr w:rsidR="00AB5D56" w:rsidRPr="007914F9" w14:paraId="3D6C35FD" w14:textId="77777777" w:rsidTr="007C1929">
        <w:tc>
          <w:tcPr>
            <w:tcW w:w="972" w:type="dxa"/>
          </w:tcPr>
          <w:p w14:paraId="56284B5C" w14:textId="77777777" w:rsidR="00AB5D56" w:rsidRPr="007914F9" w:rsidRDefault="00AB5D56" w:rsidP="007A6468">
            <w:pPr>
              <w:rPr>
                <w:sz w:val="18"/>
              </w:rPr>
            </w:pPr>
            <w:r w:rsidRPr="007914F9">
              <w:rPr>
                <w:sz w:val="18"/>
              </w:rPr>
              <w:t>3.0.2</w:t>
            </w:r>
          </w:p>
        </w:tc>
        <w:tc>
          <w:tcPr>
            <w:tcW w:w="1211" w:type="dxa"/>
          </w:tcPr>
          <w:p w14:paraId="62DFDEF6" w14:textId="77777777" w:rsidR="00AB5D56" w:rsidRPr="007914F9" w:rsidRDefault="00AB5D56" w:rsidP="007A6468">
            <w:pPr>
              <w:rPr>
                <w:sz w:val="18"/>
              </w:rPr>
            </w:pPr>
            <w:r w:rsidRPr="007914F9">
              <w:rPr>
                <w:sz w:val="18"/>
              </w:rPr>
              <w:t>11/12/04</w:t>
            </w:r>
          </w:p>
        </w:tc>
        <w:tc>
          <w:tcPr>
            <w:tcW w:w="2783" w:type="dxa"/>
          </w:tcPr>
          <w:p w14:paraId="41797BB4" w14:textId="77777777" w:rsidR="00AB5D56" w:rsidRPr="007914F9" w:rsidRDefault="00AB5D56" w:rsidP="007A6468">
            <w:pPr>
              <w:rPr>
                <w:sz w:val="18"/>
              </w:rPr>
            </w:pPr>
            <w:r w:rsidRPr="007914F9">
              <w:rPr>
                <w:sz w:val="18"/>
              </w:rPr>
              <w:t>Testing Environment Overview</w:t>
            </w:r>
          </w:p>
        </w:tc>
        <w:tc>
          <w:tcPr>
            <w:tcW w:w="5032" w:type="dxa"/>
          </w:tcPr>
          <w:p w14:paraId="6C8B774A" w14:textId="77777777" w:rsidR="00AB5D56" w:rsidRPr="007914F9" w:rsidRDefault="00AB5D56" w:rsidP="007A6468">
            <w:pPr>
              <w:rPr>
                <w:sz w:val="18"/>
              </w:rPr>
            </w:pPr>
            <w:r w:rsidRPr="007914F9">
              <w:rPr>
                <w:sz w:val="18"/>
              </w:rPr>
              <w:t>Added section 4.2.1 – Unsupported Testing in CAVE</w:t>
            </w:r>
          </w:p>
        </w:tc>
      </w:tr>
      <w:tr w:rsidR="003F4F4E" w:rsidRPr="007914F9" w14:paraId="76A0ED3C" w14:textId="77777777" w:rsidTr="007C1929">
        <w:tc>
          <w:tcPr>
            <w:tcW w:w="972" w:type="dxa"/>
          </w:tcPr>
          <w:p w14:paraId="7B5FF828" w14:textId="77777777" w:rsidR="003F4F4E" w:rsidRPr="007914F9" w:rsidRDefault="003F4F4E" w:rsidP="007A6468">
            <w:pPr>
              <w:rPr>
                <w:sz w:val="18"/>
              </w:rPr>
            </w:pPr>
            <w:r w:rsidRPr="007914F9">
              <w:rPr>
                <w:sz w:val="18"/>
              </w:rPr>
              <w:t>3.0.2</w:t>
            </w:r>
          </w:p>
        </w:tc>
        <w:tc>
          <w:tcPr>
            <w:tcW w:w="1211" w:type="dxa"/>
          </w:tcPr>
          <w:p w14:paraId="2BC02126" w14:textId="77777777" w:rsidR="003F4F4E" w:rsidRPr="007914F9" w:rsidRDefault="003F4F4E" w:rsidP="007A6468">
            <w:pPr>
              <w:rPr>
                <w:sz w:val="18"/>
              </w:rPr>
            </w:pPr>
            <w:r w:rsidRPr="007914F9">
              <w:rPr>
                <w:sz w:val="18"/>
              </w:rPr>
              <w:t>11/12/04</w:t>
            </w:r>
          </w:p>
        </w:tc>
        <w:tc>
          <w:tcPr>
            <w:tcW w:w="2783" w:type="dxa"/>
          </w:tcPr>
          <w:p w14:paraId="04C48A25" w14:textId="77777777" w:rsidR="003F4F4E" w:rsidRPr="007914F9" w:rsidRDefault="003F4F4E" w:rsidP="007A6468">
            <w:pPr>
              <w:rPr>
                <w:sz w:val="18"/>
              </w:rPr>
            </w:pPr>
            <w:r w:rsidRPr="007914F9">
              <w:rPr>
                <w:sz w:val="18"/>
              </w:rPr>
              <w:t>Testing Environment Overview</w:t>
            </w:r>
          </w:p>
        </w:tc>
        <w:tc>
          <w:tcPr>
            <w:tcW w:w="5032" w:type="dxa"/>
          </w:tcPr>
          <w:p w14:paraId="02F47108" w14:textId="77777777" w:rsidR="003F4F4E" w:rsidRPr="007914F9" w:rsidRDefault="003F4F4E" w:rsidP="007A6468">
            <w:pPr>
              <w:rPr>
                <w:sz w:val="18"/>
              </w:rPr>
            </w:pPr>
            <w:r w:rsidRPr="007914F9">
              <w:rPr>
                <w:sz w:val="18"/>
              </w:rPr>
              <w:t>Added section 4.6 – Suspension of Testing</w:t>
            </w:r>
          </w:p>
        </w:tc>
      </w:tr>
      <w:tr w:rsidR="00AB5D56" w:rsidRPr="007914F9" w14:paraId="78CA0E98" w14:textId="77777777" w:rsidTr="007C1929">
        <w:tc>
          <w:tcPr>
            <w:tcW w:w="972" w:type="dxa"/>
          </w:tcPr>
          <w:p w14:paraId="16BA12E2" w14:textId="77777777" w:rsidR="00AB5D56" w:rsidRPr="007914F9" w:rsidRDefault="00AB5D56" w:rsidP="007A6468">
            <w:pPr>
              <w:rPr>
                <w:sz w:val="18"/>
              </w:rPr>
            </w:pPr>
            <w:r w:rsidRPr="007914F9">
              <w:rPr>
                <w:sz w:val="18"/>
              </w:rPr>
              <w:t>3.0.2</w:t>
            </w:r>
          </w:p>
        </w:tc>
        <w:tc>
          <w:tcPr>
            <w:tcW w:w="1211" w:type="dxa"/>
          </w:tcPr>
          <w:p w14:paraId="7B732ADC" w14:textId="77777777" w:rsidR="00AB5D56" w:rsidRPr="007914F9" w:rsidRDefault="00AB5D56" w:rsidP="007A6468">
            <w:pPr>
              <w:rPr>
                <w:sz w:val="18"/>
              </w:rPr>
            </w:pPr>
            <w:r w:rsidRPr="007914F9">
              <w:rPr>
                <w:sz w:val="18"/>
              </w:rPr>
              <w:t>11/12/04</w:t>
            </w:r>
          </w:p>
        </w:tc>
        <w:tc>
          <w:tcPr>
            <w:tcW w:w="2783" w:type="dxa"/>
          </w:tcPr>
          <w:p w14:paraId="0C40340F" w14:textId="77777777" w:rsidR="00AB5D56" w:rsidRPr="007914F9" w:rsidRDefault="00AB5D56" w:rsidP="007A6468">
            <w:pPr>
              <w:rPr>
                <w:sz w:val="18"/>
              </w:rPr>
            </w:pPr>
            <w:r w:rsidRPr="007914F9">
              <w:rPr>
                <w:sz w:val="18"/>
              </w:rPr>
              <w:t>Maintaining Your Company Testing Profile</w:t>
            </w:r>
          </w:p>
        </w:tc>
        <w:tc>
          <w:tcPr>
            <w:tcW w:w="5032" w:type="dxa"/>
          </w:tcPr>
          <w:p w14:paraId="1619D9ED" w14:textId="77777777" w:rsidR="00AB5D56" w:rsidRPr="007914F9" w:rsidRDefault="00AB5D56" w:rsidP="007A6468">
            <w:pPr>
              <w:rPr>
                <w:sz w:val="18"/>
              </w:rPr>
            </w:pPr>
            <w:r w:rsidRPr="007914F9">
              <w:rPr>
                <w:sz w:val="18"/>
              </w:rPr>
              <w:t xml:space="preserve">Added “new Digital </w:t>
            </w:r>
            <w:proofErr w:type="gramStart"/>
            <w:r w:rsidRPr="007914F9">
              <w:rPr>
                <w:sz w:val="18"/>
              </w:rPr>
              <w:t>Certificate”  to</w:t>
            </w:r>
            <w:proofErr w:type="gramEnd"/>
            <w:r w:rsidRPr="007914F9">
              <w:rPr>
                <w:sz w:val="18"/>
              </w:rPr>
              <w:t xml:space="preserve"> last paragraph on page 21</w:t>
            </w:r>
          </w:p>
        </w:tc>
      </w:tr>
      <w:tr w:rsidR="00AB5D56" w:rsidRPr="007914F9" w14:paraId="04EB55AA" w14:textId="77777777" w:rsidTr="007C1929">
        <w:tc>
          <w:tcPr>
            <w:tcW w:w="972" w:type="dxa"/>
          </w:tcPr>
          <w:p w14:paraId="7A9ED194" w14:textId="77777777" w:rsidR="00AB5D56" w:rsidRPr="007914F9" w:rsidRDefault="00AB5D56" w:rsidP="007A6468">
            <w:pPr>
              <w:rPr>
                <w:sz w:val="18"/>
              </w:rPr>
            </w:pPr>
            <w:r w:rsidRPr="007914F9">
              <w:rPr>
                <w:sz w:val="18"/>
              </w:rPr>
              <w:t>3.0.2</w:t>
            </w:r>
          </w:p>
        </w:tc>
        <w:tc>
          <w:tcPr>
            <w:tcW w:w="1211" w:type="dxa"/>
          </w:tcPr>
          <w:p w14:paraId="39DB1E6A" w14:textId="77777777" w:rsidR="00AB5D56" w:rsidRPr="007914F9" w:rsidRDefault="00AB5D56" w:rsidP="007A6468">
            <w:pPr>
              <w:rPr>
                <w:sz w:val="18"/>
              </w:rPr>
            </w:pPr>
            <w:r w:rsidRPr="007914F9">
              <w:rPr>
                <w:sz w:val="18"/>
              </w:rPr>
              <w:t>11/12/04</w:t>
            </w:r>
          </w:p>
        </w:tc>
        <w:tc>
          <w:tcPr>
            <w:tcW w:w="2783" w:type="dxa"/>
          </w:tcPr>
          <w:p w14:paraId="262AA7E5" w14:textId="77777777" w:rsidR="00AB5D56" w:rsidRPr="007914F9" w:rsidRDefault="00AB5D56" w:rsidP="007A6468">
            <w:pPr>
              <w:rPr>
                <w:sz w:val="18"/>
              </w:rPr>
            </w:pPr>
            <w:r w:rsidRPr="007914F9">
              <w:rPr>
                <w:sz w:val="18"/>
              </w:rPr>
              <w:t>EDI Production Verification</w:t>
            </w:r>
          </w:p>
        </w:tc>
        <w:tc>
          <w:tcPr>
            <w:tcW w:w="5032" w:type="dxa"/>
          </w:tcPr>
          <w:p w14:paraId="4D77B86F" w14:textId="77777777" w:rsidR="00AB5D56" w:rsidRPr="007914F9" w:rsidRDefault="00AB5D56" w:rsidP="007A6468">
            <w:pPr>
              <w:rPr>
                <w:sz w:val="18"/>
              </w:rPr>
            </w:pPr>
            <w:r w:rsidRPr="007914F9">
              <w:rPr>
                <w:sz w:val="18"/>
              </w:rPr>
              <w:t>Added “in writing” to section 11.5.3</w:t>
            </w:r>
          </w:p>
        </w:tc>
      </w:tr>
      <w:tr w:rsidR="00226242" w:rsidRPr="007914F9" w14:paraId="4390F204" w14:textId="77777777" w:rsidTr="007C1929">
        <w:tc>
          <w:tcPr>
            <w:tcW w:w="972" w:type="dxa"/>
          </w:tcPr>
          <w:p w14:paraId="53421E58" w14:textId="77777777" w:rsidR="00226242" w:rsidRPr="007914F9" w:rsidRDefault="00226242" w:rsidP="007A6468">
            <w:pPr>
              <w:rPr>
                <w:sz w:val="18"/>
              </w:rPr>
            </w:pPr>
            <w:r w:rsidRPr="007914F9">
              <w:rPr>
                <w:sz w:val="18"/>
              </w:rPr>
              <w:t>3.0.3</w:t>
            </w:r>
          </w:p>
        </w:tc>
        <w:tc>
          <w:tcPr>
            <w:tcW w:w="1211" w:type="dxa"/>
          </w:tcPr>
          <w:p w14:paraId="2A92E9AA" w14:textId="77777777" w:rsidR="00226242" w:rsidRPr="007914F9" w:rsidRDefault="00226242" w:rsidP="007A6468">
            <w:pPr>
              <w:rPr>
                <w:sz w:val="18"/>
              </w:rPr>
            </w:pPr>
            <w:r w:rsidRPr="007914F9">
              <w:rPr>
                <w:sz w:val="18"/>
              </w:rPr>
              <w:t>1/5/05</w:t>
            </w:r>
          </w:p>
        </w:tc>
        <w:tc>
          <w:tcPr>
            <w:tcW w:w="2783" w:type="dxa"/>
          </w:tcPr>
          <w:p w14:paraId="611AF479" w14:textId="77777777" w:rsidR="00226242" w:rsidRPr="007914F9" w:rsidRDefault="00226242" w:rsidP="007A6468">
            <w:pPr>
              <w:rPr>
                <w:sz w:val="18"/>
              </w:rPr>
            </w:pPr>
            <w:r w:rsidRPr="007914F9">
              <w:rPr>
                <w:sz w:val="18"/>
              </w:rPr>
              <w:t>Testing Environment Overview</w:t>
            </w:r>
          </w:p>
        </w:tc>
        <w:tc>
          <w:tcPr>
            <w:tcW w:w="5032" w:type="dxa"/>
          </w:tcPr>
          <w:p w14:paraId="6221BE5D" w14:textId="77777777" w:rsidR="00226242" w:rsidRPr="007914F9" w:rsidRDefault="00226242" w:rsidP="007A6468">
            <w:pPr>
              <w:rPr>
                <w:sz w:val="18"/>
              </w:rPr>
            </w:pPr>
            <w:r w:rsidRPr="007914F9">
              <w:rPr>
                <w:sz w:val="18"/>
              </w:rPr>
              <w:t>In section 4.2.1, clarified definition of ‘test script’, included detailed example of a test script, and clarified definition of CSR for CABs and CRIS accounts.</w:t>
            </w:r>
          </w:p>
        </w:tc>
      </w:tr>
      <w:tr w:rsidR="00BB51C6" w:rsidRPr="007914F9" w14:paraId="50FFA22F" w14:textId="77777777" w:rsidTr="007C1929">
        <w:tc>
          <w:tcPr>
            <w:tcW w:w="972" w:type="dxa"/>
          </w:tcPr>
          <w:p w14:paraId="2AA16370" w14:textId="77777777" w:rsidR="00BB51C6" w:rsidRPr="007914F9" w:rsidRDefault="00BB51C6" w:rsidP="007A6468">
            <w:pPr>
              <w:rPr>
                <w:sz w:val="18"/>
              </w:rPr>
            </w:pPr>
            <w:r w:rsidRPr="007914F9">
              <w:rPr>
                <w:sz w:val="18"/>
              </w:rPr>
              <w:t>3.04</w:t>
            </w:r>
          </w:p>
        </w:tc>
        <w:tc>
          <w:tcPr>
            <w:tcW w:w="1211" w:type="dxa"/>
          </w:tcPr>
          <w:p w14:paraId="0C708D51" w14:textId="77777777" w:rsidR="00BB51C6" w:rsidRPr="007914F9" w:rsidRDefault="00BB51C6" w:rsidP="007A6468">
            <w:pPr>
              <w:rPr>
                <w:sz w:val="18"/>
              </w:rPr>
            </w:pPr>
            <w:r w:rsidRPr="007914F9">
              <w:rPr>
                <w:sz w:val="18"/>
              </w:rPr>
              <w:t>1/21/05</w:t>
            </w:r>
          </w:p>
        </w:tc>
        <w:tc>
          <w:tcPr>
            <w:tcW w:w="2783" w:type="dxa"/>
          </w:tcPr>
          <w:p w14:paraId="54EA16CB" w14:textId="77777777" w:rsidR="00BB51C6" w:rsidRPr="007914F9" w:rsidRDefault="00BB51C6" w:rsidP="007A6468">
            <w:pPr>
              <w:rPr>
                <w:sz w:val="18"/>
              </w:rPr>
            </w:pPr>
            <w:r w:rsidRPr="007914F9">
              <w:rPr>
                <w:sz w:val="18"/>
              </w:rPr>
              <w:t>Suspension of Testing</w:t>
            </w:r>
          </w:p>
        </w:tc>
        <w:tc>
          <w:tcPr>
            <w:tcW w:w="5032" w:type="dxa"/>
          </w:tcPr>
          <w:p w14:paraId="337956B1" w14:textId="77777777" w:rsidR="00BB51C6" w:rsidRPr="007914F9" w:rsidRDefault="00BB51C6" w:rsidP="007A6468">
            <w:pPr>
              <w:rPr>
                <w:sz w:val="18"/>
              </w:rPr>
            </w:pPr>
            <w:r w:rsidRPr="007914F9">
              <w:rPr>
                <w:sz w:val="18"/>
              </w:rPr>
              <w:t>In section 4.6 added two sentences to clarify requirements</w:t>
            </w:r>
          </w:p>
        </w:tc>
      </w:tr>
      <w:tr w:rsidR="00DF6F75" w:rsidRPr="007914F9" w14:paraId="6674532B" w14:textId="77777777" w:rsidTr="007C1929">
        <w:tc>
          <w:tcPr>
            <w:tcW w:w="972" w:type="dxa"/>
            <w:tcBorders>
              <w:top w:val="single" w:sz="4" w:space="0" w:color="auto"/>
              <w:left w:val="single" w:sz="4" w:space="0" w:color="auto"/>
              <w:bottom w:val="single" w:sz="4" w:space="0" w:color="auto"/>
              <w:right w:val="single" w:sz="4" w:space="0" w:color="auto"/>
            </w:tcBorders>
          </w:tcPr>
          <w:p w14:paraId="79FDD5C3" w14:textId="77777777" w:rsidR="00DF6F75" w:rsidRPr="007914F9" w:rsidRDefault="00DF6F75" w:rsidP="007A6468">
            <w:pPr>
              <w:rPr>
                <w:sz w:val="18"/>
              </w:rPr>
            </w:pPr>
            <w:r w:rsidRPr="007914F9">
              <w:rPr>
                <w:sz w:val="18"/>
              </w:rPr>
              <w:t>3.0.5</w:t>
            </w:r>
          </w:p>
        </w:tc>
        <w:tc>
          <w:tcPr>
            <w:tcW w:w="1211" w:type="dxa"/>
            <w:tcBorders>
              <w:top w:val="single" w:sz="4" w:space="0" w:color="auto"/>
              <w:left w:val="single" w:sz="4" w:space="0" w:color="auto"/>
              <w:bottom w:val="single" w:sz="4" w:space="0" w:color="auto"/>
              <w:right w:val="single" w:sz="4" w:space="0" w:color="auto"/>
            </w:tcBorders>
          </w:tcPr>
          <w:p w14:paraId="19FEA13D" w14:textId="77777777" w:rsidR="00DF6F75" w:rsidRPr="007914F9" w:rsidRDefault="00DF6F75" w:rsidP="007A6468">
            <w:pPr>
              <w:rPr>
                <w:sz w:val="18"/>
              </w:rPr>
            </w:pPr>
            <w:r w:rsidRPr="007914F9">
              <w:rPr>
                <w:sz w:val="18"/>
              </w:rPr>
              <w:t>3/28/05</w:t>
            </w:r>
          </w:p>
        </w:tc>
        <w:tc>
          <w:tcPr>
            <w:tcW w:w="2783" w:type="dxa"/>
            <w:tcBorders>
              <w:top w:val="single" w:sz="4" w:space="0" w:color="auto"/>
              <w:left w:val="single" w:sz="4" w:space="0" w:color="auto"/>
              <w:bottom w:val="single" w:sz="4" w:space="0" w:color="auto"/>
              <w:right w:val="single" w:sz="4" w:space="0" w:color="auto"/>
            </w:tcBorders>
          </w:tcPr>
          <w:p w14:paraId="587C5D54" w14:textId="77777777" w:rsidR="00DF6F75" w:rsidRPr="007914F9" w:rsidRDefault="00DF6F75" w:rsidP="007A6468">
            <w:pPr>
              <w:rPr>
                <w:sz w:val="18"/>
              </w:rPr>
            </w:pPr>
            <w:r w:rsidRPr="007914F9">
              <w:rPr>
                <w:sz w:val="18"/>
              </w:rPr>
              <w:t>DTG Responsibilities</w:t>
            </w:r>
          </w:p>
        </w:tc>
        <w:tc>
          <w:tcPr>
            <w:tcW w:w="5032" w:type="dxa"/>
            <w:tcBorders>
              <w:top w:val="single" w:sz="4" w:space="0" w:color="auto"/>
              <w:left w:val="single" w:sz="4" w:space="0" w:color="auto"/>
              <w:bottom w:val="single" w:sz="4" w:space="0" w:color="auto"/>
              <w:right w:val="single" w:sz="4" w:space="0" w:color="auto"/>
            </w:tcBorders>
          </w:tcPr>
          <w:p w14:paraId="361533E3" w14:textId="77777777" w:rsidR="00DF6F75" w:rsidRPr="007914F9" w:rsidRDefault="00DF6F75" w:rsidP="007A6468">
            <w:pPr>
              <w:rPr>
                <w:sz w:val="18"/>
              </w:rPr>
            </w:pPr>
            <w:r w:rsidRPr="007914F9">
              <w:rPr>
                <w:sz w:val="18"/>
              </w:rPr>
              <w:t>Modified the last sentence in responsibilities</w:t>
            </w:r>
          </w:p>
        </w:tc>
      </w:tr>
      <w:tr w:rsidR="00DF6F75" w:rsidRPr="007914F9" w14:paraId="69DBC6DB" w14:textId="77777777" w:rsidTr="007C1929">
        <w:tc>
          <w:tcPr>
            <w:tcW w:w="972" w:type="dxa"/>
            <w:tcBorders>
              <w:top w:val="single" w:sz="4" w:space="0" w:color="auto"/>
              <w:left w:val="single" w:sz="4" w:space="0" w:color="auto"/>
              <w:bottom w:val="single" w:sz="4" w:space="0" w:color="auto"/>
              <w:right w:val="single" w:sz="4" w:space="0" w:color="auto"/>
            </w:tcBorders>
          </w:tcPr>
          <w:p w14:paraId="17A7924F" w14:textId="77777777" w:rsidR="00DF6F75" w:rsidRPr="007914F9" w:rsidRDefault="00DF6F75" w:rsidP="007A6468">
            <w:pPr>
              <w:rPr>
                <w:sz w:val="18"/>
              </w:rPr>
            </w:pPr>
            <w:r w:rsidRPr="007914F9">
              <w:rPr>
                <w:sz w:val="18"/>
              </w:rPr>
              <w:t>3.0.5</w:t>
            </w:r>
          </w:p>
        </w:tc>
        <w:tc>
          <w:tcPr>
            <w:tcW w:w="1211" w:type="dxa"/>
            <w:tcBorders>
              <w:top w:val="single" w:sz="4" w:space="0" w:color="auto"/>
              <w:left w:val="single" w:sz="4" w:space="0" w:color="auto"/>
              <w:bottom w:val="single" w:sz="4" w:space="0" w:color="auto"/>
              <w:right w:val="single" w:sz="4" w:space="0" w:color="auto"/>
            </w:tcBorders>
          </w:tcPr>
          <w:p w14:paraId="12A49394" w14:textId="77777777" w:rsidR="00DF6F75" w:rsidRPr="007914F9" w:rsidRDefault="00DF6F75" w:rsidP="007A6468">
            <w:pPr>
              <w:rPr>
                <w:sz w:val="18"/>
              </w:rPr>
            </w:pPr>
            <w:r w:rsidRPr="007914F9">
              <w:rPr>
                <w:sz w:val="18"/>
              </w:rPr>
              <w:t>3/28/05</w:t>
            </w:r>
          </w:p>
        </w:tc>
        <w:tc>
          <w:tcPr>
            <w:tcW w:w="2783" w:type="dxa"/>
            <w:tcBorders>
              <w:top w:val="single" w:sz="4" w:space="0" w:color="auto"/>
              <w:left w:val="single" w:sz="4" w:space="0" w:color="auto"/>
              <w:bottom w:val="single" w:sz="4" w:space="0" w:color="auto"/>
              <w:right w:val="single" w:sz="4" w:space="0" w:color="auto"/>
            </w:tcBorders>
          </w:tcPr>
          <w:p w14:paraId="4EBE550E" w14:textId="77777777" w:rsidR="00DF6F75" w:rsidRPr="007914F9" w:rsidRDefault="00B93E92" w:rsidP="007A6468">
            <w:pPr>
              <w:rPr>
                <w:sz w:val="18"/>
              </w:rPr>
            </w:pPr>
            <w:r w:rsidRPr="007914F9">
              <w:rPr>
                <w:sz w:val="18"/>
              </w:rPr>
              <w:t>Procedures</w:t>
            </w:r>
          </w:p>
        </w:tc>
        <w:tc>
          <w:tcPr>
            <w:tcW w:w="5032" w:type="dxa"/>
            <w:tcBorders>
              <w:top w:val="single" w:sz="4" w:space="0" w:color="auto"/>
              <w:left w:val="single" w:sz="4" w:space="0" w:color="auto"/>
              <w:bottom w:val="single" w:sz="4" w:space="0" w:color="auto"/>
              <w:right w:val="single" w:sz="4" w:space="0" w:color="auto"/>
            </w:tcBorders>
          </w:tcPr>
          <w:p w14:paraId="76D1CE14" w14:textId="77777777" w:rsidR="00DF6F75" w:rsidRPr="007914F9" w:rsidRDefault="00B93E92" w:rsidP="007A6468">
            <w:pPr>
              <w:rPr>
                <w:sz w:val="18"/>
              </w:rPr>
            </w:pPr>
            <w:r w:rsidRPr="007914F9">
              <w:rPr>
                <w:sz w:val="18"/>
              </w:rPr>
              <w:t>In section 11.5.2 added number 5</w:t>
            </w:r>
          </w:p>
        </w:tc>
      </w:tr>
      <w:tr w:rsidR="005372B9" w:rsidRPr="007914F9" w14:paraId="384FBE58" w14:textId="77777777" w:rsidTr="007C1929">
        <w:tc>
          <w:tcPr>
            <w:tcW w:w="972" w:type="dxa"/>
            <w:tcBorders>
              <w:top w:val="single" w:sz="4" w:space="0" w:color="auto"/>
              <w:left w:val="single" w:sz="4" w:space="0" w:color="auto"/>
              <w:bottom w:val="single" w:sz="4" w:space="0" w:color="auto"/>
              <w:right w:val="single" w:sz="4" w:space="0" w:color="auto"/>
            </w:tcBorders>
          </w:tcPr>
          <w:p w14:paraId="2F68A77C" w14:textId="77777777" w:rsidR="005372B9" w:rsidRPr="007914F9" w:rsidRDefault="005372B9"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5CEE1769" w14:textId="77777777" w:rsidR="005372B9" w:rsidRPr="007914F9" w:rsidRDefault="005372B9" w:rsidP="007A6468">
            <w:pPr>
              <w:rPr>
                <w:sz w:val="18"/>
              </w:rPr>
            </w:pPr>
            <w:r w:rsidRPr="007914F9">
              <w:rPr>
                <w:sz w:val="18"/>
              </w:rPr>
              <w:t>0</w:t>
            </w:r>
            <w:r w:rsidR="006818A7" w:rsidRPr="007914F9">
              <w:rPr>
                <w:sz w:val="18"/>
              </w:rPr>
              <w:t>5/12/05</w:t>
            </w:r>
          </w:p>
        </w:tc>
        <w:tc>
          <w:tcPr>
            <w:tcW w:w="2783" w:type="dxa"/>
            <w:tcBorders>
              <w:top w:val="single" w:sz="4" w:space="0" w:color="auto"/>
              <w:left w:val="single" w:sz="4" w:space="0" w:color="auto"/>
              <w:bottom w:val="single" w:sz="4" w:space="0" w:color="auto"/>
              <w:right w:val="single" w:sz="4" w:space="0" w:color="auto"/>
            </w:tcBorders>
          </w:tcPr>
          <w:p w14:paraId="35050F68" w14:textId="77777777" w:rsidR="005372B9" w:rsidRPr="007914F9" w:rsidRDefault="006818A7" w:rsidP="007A6468">
            <w:pPr>
              <w:rPr>
                <w:sz w:val="18"/>
              </w:rPr>
            </w:pPr>
            <w:r w:rsidRPr="007914F9">
              <w:rPr>
                <w:sz w:val="18"/>
              </w:rPr>
              <w:t>Multiple</w:t>
            </w:r>
          </w:p>
        </w:tc>
        <w:tc>
          <w:tcPr>
            <w:tcW w:w="5032" w:type="dxa"/>
            <w:tcBorders>
              <w:top w:val="single" w:sz="4" w:space="0" w:color="auto"/>
              <w:left w:val="single" w:sz="4" w:space="0" w:color="auto"/>
              <w:bottom w:val="single" w:sz="4" w:space="0" w:color="auto"/>
              <w:right w:val="single" w:sz="4" w:space="0" w:color="auto"/>
            </w:tcBorders>
          </w:tcPr>
          <w:p w14:paraId="1E2CD0B7" w14:textId="77777777" w:rsidR="005372B9" w:rsidRPr="007914F9" w:rsidRDefault="006818A7" w:rsidP="007A6468">
            <w:pPr>
              <w:rPr>
                <w:sz w:val="18"/>
              </w:rPr>
            </w:pPr>
            <w:r w:rsidRPr="007914F9">
              <w:rPr>
                <w:sz w:val="18"/>
              </w:rPr>
              <w:t>Change BellSouth Test Desk to CLEC Vendor test team</w:t>
            </w:r>
          </w:p>
        </w:tc>
      </w:tr>
      <w:tr w:rsidR="00CA1EB9" w:rsidRPr="007914F9" w14:paraId="606B64D3" w14:textId="77777777" w:rsidTr="007C1929">
        <w:tc>
          <w:tcPr>
            <w:tcW w:w="972" w:type="dxa"/>
            <w:tcBorders>
              <w:top w:val="single" w:sz="4" w:space="0" w:color="auto"/>
              <w:left w:val="single" w:sz="4" w:space="0" w:color="auto"/>
              <w:bottom w:val="single" w:sz="4" w:space="0" w:color="auto"/>
              <w:right w:val="single" w:sz="4" w:space="0" w:color="auto"/>
            </w:tcBorders>
          </w:tcPr>
          <w:p w14:paraId="664602D8" w14:textId="77777777" w:rsidR="00CA1EB9" w:rsidRPr="007914F9" w:rsidRDefault="00CA1EB9" w:rsidP="007A6468">
            <w:pPr>
              <w:rPr>
                <w:sz w:val="18"/>
              </w:rPr>
            </w:pPr>
            <w:r w:rsidRPr="007914F9">
              <w:rPr>
                <w:sz w:val="18"/>
              </w:rPr>
              <w:t>3.0.6</w:t>
            </w:r>
          </w:p>
        </w:tc>
        <w:tc>
          <w:tcPr>
            <w:tcW w:w="1211" w:type="dxa"/>
            <w:tcBorders>
              <w:top w:val="single" w:sz="4" w:space="0" w:color="auto"/>
              <w:left w:val="single" w:sz="4" w:space="0" w:color="auto"/>
              <w:bottom w:val="single" w:sz="4" w:space="0" w:color="auto"/>
              <w:right w:val="single" w:sz="4" w:space="0" w:color="auto"/>
            </w:tcBorders>
          </w:tcPr>
          <w:p w14:paraId="26E8003F" w14:textId="77777777" w:rsidR="00CA1EB9" w:rsidRPr="007914F9" w:rsidRDefault="00CA1EB9" w:rsidP="007A6468">
            <w:pPr>
              <w:rPr>
                <w:sz w:val="18"/>
              </w:rPr>
            </w:pPr>
            <w:r w:rsidRPr="007914F9">
              <w:rPr>
                <w:sz w:val="18"/>
              </w:rPr>
              <w:t>5/12/05</w:t>
            </w:r>
          </w:p>
        </w:tc>
        <w:tc>
          <w:tcPr>
            <w:tcW w:w="2783" w:type="dxa"/>
            <w:tcBorders>
              <w:top w:val="single" w:sz="4" w:space="0" w:color="auto"/>
              <w:left w:val="single" w:sz="4" w:space="0" w:color="auto"/>
              <w:bottom w:val="single" w:sz="4" w:space="0" w:color="auto"/>
              <w:right w:val="single" w:sz="4" w:space="0" w:color="auto"/>
            </w:tcBorders>
          </w:tcPr>
          <w:p w14:paraId="2D5E3A51" w14:textId="77777777" w:rsidR="00CA1EB9" w:rsidRPr="007914F9" w:rsidRDefault="00CA1EB9" w:rsidP="007A6468">
            <w:pPr>
              <w:rPr>
                <w:sz w:val="18"/>
              </w:rPr>
            </w:pPr>
            <w:r w:rsidRPr="007914F9">
              <w:rPr>
                <w:sz w:val="18"/>
              </w:rPr>
              <w:t xml:space="preserve">Software Vendor Process Manager </w:t>
            </w:r>
          </w:p>
        </w:tc>
        <w:tc>
          <w:tcPr>
            <w:tcW w:w="5032" w:type="dxa"/>
            <w:tcBorders>
              <w:top w:val="single" w:sz="4" w:space="0" w:color="auto"/>
              <w:left w:val="single" w:sz="4" w:space="0" w:color="auto"/>
              <w:bottom w:val="single" w:sz="4" w:space="0" w:color="auto"/>
              <w:right w:val="single" w:sz="4" w:space="0" w:color="auto"/>
            </w:tcBorders>
          </w:tcPr>
          <w:p w14:paraId="12F00F91" w14:textId="77777777" w:rsidR="00CA1EB9" w:rsidRPr="007914F9" w:rsidRDefault="00CA1EB9" w:rsidP="007A6468">
            <w:pPr>
              <w:rPr>
                <w:sz w:val="18"/>
              </w:rPr>
            </w:pPr>
            <w:r w:rsidRPr="007914F9">
              <w:rPr>
                <w:sz w:val="18"/>
              </w:rPr>
              <w:t>Change Migration to Map Migration</w:t>
            </w:r>
          </w:p>
          <w:p w14:paraId="1E91F4DC" w14:textId="77777777" w:rsidR="00CA4AB8" w:rsidRPr="007914F9" w:rsidRDefault="00CA4AB8" w:rsidP="007A6468">
            <w:pPr>
              <w:rPr>
                <w:sz w:val="18"/>
              </w:rPr>
            </w:pPr>
            <w:r w:rsidRPr="007914F9">
              <w:rPr>
                <w:sz w:val="18"/>
              </w:rPr>
              <w:t>Change SVP Team to SVP Manager</w:t>
            </w:r>
          </w:p>
        </w:tc>
      </w:tr>
      <w:tr w:rsidR="00CA4AB8" w:rsidRPr="007914F9" w14:paraId="2E961DC1" w14:textId="77777777" w:rsidTr="007C1929">
        <w:tc>
          <w:tcPr>
            <w:tcW w:w="972" w:type="dxa"/>
            <w:tcBorders>
              <w:top w:val="single" w:sz="4" w:space="0" w:color="auto"/>
              <w:left w:val="single" w:sz="4" w:space="0" w:color="auto"/>
              <w:bottom w:val="single" w:sz="4" w:space="0" w:color="auto"/>
              <w:right w:val="single" w:sz="4" w:space="0" w:color="auto"/>
            </w:tcBorders>
          </w:tcPr>
          <w:p w14:paraId="1307E8BE" w14:textId="77777777" w:rsidR="00CA4AB8" w:rsidRPr="007914F9" w:rsidRDefault="00CA4AB8" w:rsidP="007A6468">
            <w:pPr>
              <w:rPr>
                <w:sz w:val="18"/>
              </w:rPr>
            </w:pPr>
            <w:r w:rsidRPr="007914F9">
              <w:rPr>
                <w:sz w:val="18"/>
              </w:rPr>
              <w:t>3.0.6</w:t>
            </w:r>
          </w:p>
        </w:tc>
        <w:tc>
          <w:tcPr>
            <w:tcW w:w="1211" w:type="dxa"/>
            <w:tcBorders>
              <w:top w:val="single" w:sz="4" w:space="0" w:color="auto"/>
              <w:left w:val="single" w:sz="4" w:space="0" w:color="auto"/>
              <w:bottom w:val="single" w:sz="4" w:space="0" w:color="auto"/>
              <w:right w:val="single" w:sz="4" w:space="0" w:color="auto"/>
            </w:tcBorders>
          </w:tcPr>
          <w:p w14:paraId="31787EB1" w14:textId="77777777" w:rsidR="00CA4AB8" w:rsidRPr="007914F9" w:rsidRDefault="00CA4AB8" w:rsidP="007A6468">
            <w:pPr>
              <w:rPr>
                <w:sz w:val="18"/>
              </w:rPr>
            </w:pPr>
            <w:r w:rsidRPr="007914F9">
              <w:rPr>
                <w:sz w:val="18"/>
              </w:rPr>
              <w:t>5/12/05</w:t>
            </w:r>
          </w:p>
        </w:tc>
        <w:tc>
          <w:tcPr>
            <w:tcW w:w="2783" w:type="dxa"/>
            <w:tcBorders>
              <w:top w:val="single" w:sz="4" w:space="0" w:color="auto"/>
              <w:left w:val="single" w:sz="4" w:space="0" w:color="auto"/>
              <w:bottom w:val="single" w:sz="4" w:space="0" w:color="auto"/>
              <w:right w:val="single" w:sz="4" w:space="0" w:color="auto"/>
            </w:tcBorders>
          </w:tcPr>
          <w:p w14:paraId="76A11295" w14:textId="77777777" w:rsidR="00CA4AB8" w:rsidRPr="007914F9" w:rsidRDefault="00CA4AB8" w:rsidP="007A6468">
            <w:pPr>
              <w:rPr>
                <w:sz w:val="18"/>
              </w:rPr>
            </w:pPr>
            <w:r w:rsidRPr="007914F9">
              <w:rPr>
                <w:sz w:val="18"/>
              </w:rPr>
              <w:t>CLEC Help Desk</w:t>
            </w:r>
          </w:p>
        </w:tc>
        <w:tc>
          <w:tcPr>
            <w:tcW w:w="5032" w:type="dxa"/>
            <w:tcBorders>
              <w:top w:val="single" w:sz="4" w:space="0" w:color="auto"/>
              <w:left w:val="single" w:sz="4" w:space="0" w:color="auto"/>
              <w:bottom w:val="single" w:sz="4" w:space="0" w:color="auto"/>
              <w:right w:val="single" w:sz="4" w:space="0" w:color="auto"/>
            </w:tcBorders>
          </w:tcPr>
          <w:p w14:paraId="1C52C682" w14:textId="77777777" w:rsidR="00CA4AB8" w:rsidRPr="007914F9" w:rsidRDefault="00CA4AB8" w:rsidP="007A6468">
            <w:pPr>
              <w:rPr>
                <w:sz w:val="18"/>
              </w:rPr>
            </w:pPr>
            <w:r w:rsidRPr="007914F9">
              <w:rPr>
                <w:sz w:val="18"/>
              </w:rPr>
              <w:t xml:space="preserve">Removed </w:t>
            </w:r>
            <w:proofErr w:type="gramStart"/>
            <w:r w:rsidRPr="007914F9">
              <w:rPr>
                <w:sz w:val="18"/>
              </w:rPr>
              <w:t>“ (</w:t>
            </w:r>
            <w:proofErr w:type="gramEnd"/>
            <w:r w:rsidRPr="007914F9">
              <w:rPr>
                <w:sz w:val="18"/>
              </w:rPr>
              <w:t>Managed by SAIC)”</w:t>
            </w:r>
          </w:p>
        </w:tc>
      </w:tr>
      <w:tr w:rsidR="00CA4AB8" w:rsidRPr="007914F9" w14:paraId="67586055" w14:textId="77777777" w:rsidTr="007C1929">
        <w:tc>
          <w:tcPr>
            <w:tcW w:w="972" w:type="dxa"/>
            <w:tcBorders>
              <w:top w:val="single" w:sz="4" w:space="0" w:color="auto"/>
              <w:left w:val="single" w:sz="4" w:space="0" w:color="auto"/>
              <w:bottom w:val="single" w:sz="4" w:space="0" w:color="auto"/>
              <w:right w:val="single" w:sz="4" w:space="0" w:color="auto"/>
            </w:tcBorders>
          </w:tcPr>
          <w:p w14:paraId="50003540" w14:textId="77777777" w:rsidR="00CA4AB8" w:rsidRPr="007914F9" w:rsidRDefault="00CA4AB8"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3307C4AC" w14:textId="77777777" w:rsidR="00CA4AB8" w:rsidRPr="007914F9" w:rsidRDefault="00CA4AB8"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4C10CDF4" w14:textId="77777777" w:rsidR="00CA4AB8" w:rsidRPr="007914F9" w:rsidRDefault="00CA4AB8" w:rsidP="007A6468">
            <w:pPr>
              <w:rPr>
                <w:sz w:val="18"/>
                <w:szCs w:val="18"/>
              </w:rPr>
            </w:pPr>
            <w:r w:rsidRPr="007914F9">
              <w:rPr>
                <w:sz w:val="18"/>
                <w:szCs w:val="18"/>
              </w:rPr>
              <w:t>4.1.3 Use of Project Filed</w:t>
            </w:r>
          </w:p>
        </w:tc>
        <w:tc>
          <w:tcPr>
            <w:tcW w:w="5032" w:type="dxa"/>
            <w:tcBorders>
              <w:top w:val="single" w:sz="4" w:space="0" w:color="auto"/>
              <w:left w:val="single" w:sz="4" w:space="0" w:color="auto"/>
              <w:bottom w:val="single" w:sz="4" w:space="0" w:color="auto"/>
              <w:right w:val="single" w:sz="4" w:space="0" w:color="auto"/>
            </w:tcBorders>
          </w:tcPr>
          <w:p w14:paraId="3BB9F0D1" w14:textId="77777777" w:rsidR="00CA4AB8" w:rsidRPr="007914F9" w:rsidRDefault="00CA4AB8" w:rsidP="007A6468">
            <w:pPr>
              <w:rPr>
                <w:sz w:val="18"/>
                <w:szCs w:val="18"/>
              </w:rPr>
            </w:pPr>
            <w:r w:rsidRPr="007914F9">
              <w:rPr>
                <w:sz w:val="18"/>
                <w:szCs w:val="18"/>
              </w:rPr>
              <w:t>Added 2</w:t>
            </w:r>
            <w:r w:rsidRPr="007914F9">
              <w:rPr>
                <w:sz w:val="18"/>
                <w:szCs w:val="18"/>
                <w:vertAlign w:val="superscript"/>
              </w:rPr>
              <w:t>nd</w:t>
            </w:r>
            <w:r w:rsidRPr="007914F9">
              <w:rPr>
                <w:sz w:val="18"/>
                <w:szCs w:val="18"/>
              </w:rPr>
              <w:t xml:space="preserve"> paragraph addressing use of Project Filed with 19.0 release and bulk ordering for REQTYP B </w:t>
            </w:r>
          </w:p>
        </w:tc>
      </w:tr>
      <w:tr w:rsidR="00CA4AB8" w:rsidRPr="007914F9" w14:paraId="5122CAC0" w14:textId="77777777" w:rsidTr="007C1929">
        <w:tc>
          <w:tcPr>
            <w:tcW w:w="972" w:type="dxa"/>
            <w:tcBorders>
              <w:top w:val="single" w:sz="4" w:space="0" w:color="auto"/>
              <w:left w:val="single" w:sz="4" w:space="0" w:color="auto"/>
              <w:bottom w:val="single" w:sz="4" w:space="0" w:color="auto"/>
              <w:right w:val="single" w:sz="4" w:space="0" w:color="auto"/>
            </w:tcBorders>
          </w:tcPr>
          <w:p w14:paraId="447497FC" w14:textId="77777777" w:rsidR="00CA4AB8" w:rsidRPr="007914F9" w:rsidRDefault="00CA4AB8" w:rsidP="007A6468">
            <w:pPr>
              <w:rPr>
                <w:sz w:val="18"/>
                <w:szCs w:val="18"/>
              </w:rPr>
            </w:pPr>
            <w:r w:rsidRPr="007914F9">
              <w:rPr>
                <w:sz w:val="18"/>
                <w:szCs w:val="18"/>
              </w:rPr>
              <w:lastRenderedPageBreak/>
              <w:t>3.0.6</w:t>
            </w:r>
          </w:p>
        </w:tc>
        <w:tc>
          <w:tcPr>
            <w:tcW w:w="1211" w:type="dxa"/>
            <w:tcBorders>
              <w:top w:val="single" w:sz="4" w:space="0" w:color="auto"/>
              <w:left w:val="single" w:sz="4" w:space="0" w:color="auto"/>
              <w:bottom w:val="single" w:sz="4" w:space="0" w:color="auto"/>
              <w:right w:val="single" w:sz="4" w:space="0" w:color="auto"/>
            </w:tcBorders>
          </w:tcPr>
          <w:p w14:paraId="47F78918" w14:textId="77777777" w:rsidR="00CA4AB8" w:rsidRPr="007914F9" w:rsidRDefault="00CA4AB8"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7E5342CB" w14:textId="77777777" w:rsidR="00CA4AB8" w:rsidRPr="007914F9" w:rsidRDefault="00CA4AB8" w:rsidP="007A6468">
            <w:pPr>
              <w:rPr>
                <w:sz w:val="18"/>
                <w:szCs w:val="18"/>
              </w:rPr>
            </w:pPr>
            <w:r w:rsidRPr="007914F9">
              <w:rPr>
                <w:sz w:val="18"/>
                <w:szCs w:val="18"/>
              </w:rPr>
              <w:t>9.3 EDI Map Migration</w:t>
            </w:r>
          </w:p>
        </w:tc>
        <w:tc>
          <w:tcPr>
            <w:tcW w:w="5032" w:type="dxa"/>
            <w:tcBorders>
              <w:top w:val="single" w:sz="4" w:space="0" w:color="auto"/>
              <w:left w:val="single" w:sz="4" w:space="0" w:color="auto"/>
              <w:bottom w:val="single" w:sz="4" w:space="0" w:color="auto"/>
              <w:right w:val="single" w:sz="4" w:space="0" w:color="auto"/>
            </w:tcBorders>
          </w:tcPr>
          <w:p w14:paraId="5B366739" w14:textId="77777777" w:rsidR="00CA4AB8" w:rsidRPr="007914F9" w:rsidRDefault="00EC1793" w:rsidP="007A6468">
            <w:pPr>
              <w:rPr>
                <w:sz w:val="18"/>
                <w:szCs w:val="18"/>
              </w:rPr>
            </w:pPr>
            <w:r w:rsidRPr="007914F9">
              <w:rPr>
                <w:sz w:val="18"/>
                <w:szCs w:val="18"/>
              </w:rPr>
              <w:t>Remove empty box in center of the page</w:t>
            </w:r>
          </w:p>
        </w:tc>
      </w:tr>
      <w:tr w:rsidR="00EC1793" w:rsidRPr="007914F9" w14:paraId="7F69E2E6" w14:textId="77777777" w:rsidTr="007C1929">
        <w:tc>
          <w:tcPr>
            <w:tcW w:w="972" w:type="dxa"/>
            <w:tcBorders>
              <w:top w:val="single" w:sz="4" w:space="0" w:color="auto"/>
              <w:left w:val="single" w:sz="4" w:space="0" w:color="auto"/>
              <w:bottom w:val="single" w:sz="4" w:space="0" w:color="auto"/>
              <w:right w:val="single" w:sz="4" w:space="0" w:color="auto"/>
            </w:tcBorders>
          </w:tcPr>
          <w:p w14:paraId="3EC907CF" w14:textId="77777777" w:rsidR="00EC1793" w:rsidRPr="007914F9" w:rsidRDefault="00EC1793"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413D64CB" w14:textId="77777777" w:rsidR="00EC1793" w:rsidRPr="007914F9" w:rsidRDefault="00EC1793"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6B509C5B" w14:textId="77777777" w:rsidR="00EC1793" w:rsidRPr="007914F9" w:rsidRDefault="00EC1793" w:rsidP="007A6468">
            <w:pPr>
              <w:rPr>
                <w:sz w:val="18"/>
                <w:szCs w:val="18"/>
              </w:rPr>
            </w:pPr>
            <w:r w:rsidRPr="007914F9">
              <w:rPr>
                <w:sz w:val="18"/>
                <w:szCs w:val="18"/>
              </w:rPr>
              <w:t>10.0 Regression Testing</w:t>
            </w:r>
          </w:p>
        </w:tc>
        <w:tc>
          <w:tcPr>
            <w:tcW w:w="5032" w:type="dxa"/>
            <w:tcBorders>
              <w:top w:val="single" w:sz="4" w:space="0" w:color="auto"/>
              <w:left w:val="single" w:sz="4" w:space="0" w:color="auto"/>
              <w:bottom w:val="single" w:sz="4" w:space="0" w:color="auto"/>
              <w:right w:val="single" w:sz="4" w:space="0" w:color="auto"/>
            </w:tcBorders>
          </w:tcPr>
          <w:p w14:paraId="0E8B3C62" w14:textId="77777777" w:rsidR="00EC1793" w:rsidRPr="007914F9" w:rsidRDefault="00EC1793" w:rsidP="007A6468">
            <w:r w:rsidRPr="007914F9">
              <w:rPr>
                <w:sz w:val="18"/>
                <w:szCs w:val="18"/>
              </w:rPr>
              <w:t>Added “BellSouth performs regression testing of the TCC after each code load to CAVE.”</w:t>
            </w:r>
          </w:p>
          <w:p w14:paraId="0E982FAE" w14:textId="77777777" w:rsidR="00EC1793" w:rsidRPr="007914F9" w:rsidRDefault="00EC1793" w:rsidP="007A6468">
            <w:pPr>
              <w:rPr>
                <w:sz w:val="18"/>
                <w:szCs w:val="18"/>
              </w:rPr>
            </w:pPr>
          </w:p>
        </w:tc>
      </w:tr>
      <w:tr w:rsidR="00EC1793" w:rsidRPr="007914F9" w14:paraId="004632A4" w14:textId="77777777" w:rsidTr="007C1929">
        <w:tc>
          <w:tcPr>
            <w:tcW w:w="972" w:type="dxa"/>
            <w:tcBorders>
              <w:top w:val="single" w:sz="4" w:space="0" w:color="auto"/>
              <w:left w:val="single" w:sz="4" w:space="0" w:color="auto"/>
              <w:bottom w:val="single" w:sz="4" w:space="0" w:color="auto"/>
              <w:right w:val="single" w:sz="4" w:space="0" w:color="auto"/>
            </w:tcBorders>
          </w:tcPr>
          <w:p w14:paraId="1C3296B4" w14:textId="77777777" w:rsidR="00EC1793" w:rsidRPr="007914F9" w:rsidRDefault="00EC1793"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5BCC48B0" w14:textId="77777777" w:rsidR="00EC1793" w:rsidRPr="007914F9" w:rsidRDefault="00EC1793"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470D64D9" w14:textId="77777777" w:rsidR="00EC1793" w:rsidRPr="007914F9" w:rsidRDefault="00EC1793" w:rsidP="007A6468">
            <w:pPr>
              <w:rPr>
                <w:sz w:val="18"/>
                <w:szCs w:val="18"/>
              </w:rPr>
            </w:pPr>
            <w:r w:rsidRPr="007914F9">
              <w:rPr>
                <w:sz w:val="18"/>
                <w:szCs w:val="18"/>
              </w:rPr>
              <w:t>11.0 EDI Testing Phases</w:t>
            </w:r>
          </w:p>
        </w:tc>
        <w:tc>
          <w:tcPr>
            <w:tcW w:w="5032" w:type="dxa"/>
            <w:tcBorders>
              <w:top w:val="single" w:sz="4" w:space="0" w:color="auto"/>
              <w:left w:val="single" w:sz="4" w:space="0" w:color="auto"/>
              <w:bottom w:val="single" w:sz="4" w:space="0" w:color="auto"/>
              <w:right w:val="single" w:sz="4" w:space="0" w:color="auto"/>
            </w:tcBorders>
          </w:tcPr>
          <w:p w14:paraId="67E2BBA9" w14:textId="77777777" w:rsidR="00EC1793" w:rsidRPr="007914F9" w:rsidRDefault="00EC1793" w:rsidP="007A6468">
            <w:pPr>
              <w:rPr>
                <w:sz w:val="18"/>
                <w:szCs w:val="18"/>
              </w:rPr>
            </w:pPr>
            <w:r w:rsidRPr="007914F9">
              <w:rPr>
                <w:sz w:val="18"/>
                <w:szCs w:val="18"/>
              </w:rPr>
              <w:t>Added DTG under Production Verification Testing</w:t>
            </w:r>
          </w:p>
        </w:tc>
      </w:tr>
      <w:tr w:rsidR="007F7E99" w:rsidRPr="007914F9" w14:paraId="4C07B896" w14:textId="77777777" w:rsidTr="007C1929">
        <w:tc>
          <w:tcPr>
            <w:tcW w:w="972" w:type="dxa"/>
            <w:tcBorders>
              <w:top w:val="single" w:sz="4" w:space="0" w:color="auto"/>
              <w:left w:val="single" w:sz="4" w:space="0" w:color="auto"/>
              <w:bottom w:val="single" w:sz="4" w:space="0" w:color="auto"/>
              <w:right w:val="single" w:sz="4" w:space="0" w:color="auto"/>
            </w:tcBorders>
          </w:tcPr>
          <w:p w14:paraId="201174CD" w14:textId="77777777" w:rsidR="007F7E99" w:rsidRPr="007914F9" w:rsidRDefault="007F7E99"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58BAB14B" w14:textId="77777777" w:rsidR="007F7E99" w:rsidRPr="007914F9" w:rsidRDefault="007F7E99"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0D3063CA" w14:textId="77777777" w:rsidR="007F7E99" w:rsidRPr="007914F9" w:rsidRDefault="007F7E99" w:rsidP="007A6468">
            <w:pPr>
              <w:rPr>
                <w:sz w:val="18"/>
                <w:szCs w:val="18"/>
              </w:rPr>
            </w:pPr>
            <w:r w:rsidRPr="007914F9">
              <w:rPr>
                <w:sz w:val="18"/>
                <w:szCs w:val="18"/>
              </w:rPr>
              <w:t>1.4 Testing Terminology</w:t>
            </w:r>
          </w:p>
        </w:tc>
        <w:tc>
          <w:tcPr>
            <w:tcW w:w="5032" w:type="dxa"/>
            <w:tcBorders>
              <w:top w:val="single" w:sz="4" w:space="0" w:color="auto"/>
              <w:left w:val="single" w:sz="4" w:space="0" w:color="auto"/>
              <w:bottom w:val="single" w:sz="4" w:space="0" w:color="auto"/>
              <w:right w:val="single" w:sz="4" w:space="0" w:color="auto"/>
            </w:tcBorders>
          </w:tcPr>
          <w:p w14:paraId="1470F22F" w14:textId="77777777" w:rsidR="007F7E99" w:rsidRPr="007914F9" w:rsidRDefault="007F7E99" w:rsidP="007A6468">
            <w:pPr>
              <w:rPr>
                <w:sz w:val="18"/>
                <w:szCs w:val="18"/>
              </w:rPr>
            </w:pPr>
            <w:r w:rsidRPr="007914F9">
              <w:rPr>
                <w:sz w:val="18"/>
                <w:szCs w:val="18"/>
              </w:rPr>
              <w:t>Added 836 transaction information</w:t>
            </w:r>
          </w:p>
        </w:tc>
      </w:tr>
      <w:tr w:rsidR="007F7E99" w:rsidRPr="007914F9" w14:paraId="428C7985" w14:textId="77777777" w:rsidTr="007C1929">
        <w:tc>
          <w:tcPr>
            <w:tcW w:w="972" w:type="dxa"/>
            <w:tcBorders>
              <w:top w:val="single" w:sz="4" w:space="0" w:color="auto"/>
              <w:left w:val="single" w:sz="4" w:space="0" w:color="auto"/>
              <w:bottom w:val="single" w:sz="4" w:space="0" w:color="auto"/>
              <w:right w:val="single" w:sz="4" w:space="0" w:color="auto"/>
            </w:tcBorders>
          </w:tcPr>
          <w:p w14:paraId="5F411F38" w14:textId="77777777" w:rsidR="007F7E99" w:rsidRPr="007914F9" w:rsidRDefault="007F7E99"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6057812E" w14:textId="77777777" w:rsidR="007F7E99" w:rsidRPr="007914F9" w:rsidRDefault="007F7E99" w:rsidP="007A6468">
            <w:pPr>
              <w:rPr>
                <w:sz w:val="18"/>
                <w:szCs w:val="18"/>
              </w:rPr>
            </w:pPr>
            <w:r w:rsidRPr="007914F9">
              <w:rPr>
                <w:sz w:val="18"/>
                <w:szCs w:val="18"/>
              </w:rPr>
              <w:t>5/1</w:t>
            </w:r>
            <w:r w:rsidR="008A2C6A" w:rsidRPr="007914F9">
              <w:rPr>
                <w:sz w:val="18"/>
                <w:szCs w:val="18"/>
              </w:rPr>
              <w:t>2</w:t>
            </w:r>
            <w:r w:rsidRPr="007914F9">
              <w:rPr>
                <w:sz w:val="18"/>
                <w:szCs w:val="18"/>
              </w:rPr>
              <w:t>/05</w:t>
            </w:r>
          </w:p>
        </w:tc>
        <w:tc>
          <w:tcPr>
            <w:tcW w:w="2783" w:type="dxa"/>
            <w:tcBorders>
              <w:top w:val="single" w:sz="4" w:space="0" w:color="auto"/>
              <w:left w:val="single" w:sz="4" w:space="0" w:color="auto"/>
              <w:bottom w:val="single" w:sz="4" w:space="0" w:color="auto"/>
              <w:right w:val="single" w:sz="4" w:space="0" w:color="auto"/>
            </w:tcBorders>
          </w:tcPr>
          <w:p w14:paraId="1803B9C0" w14:textId="77777777" w:rsidR="007F7E99" w:rsidRPr="007914F9" w:rsidRDefault="007F7E99" w:rsidP="007A6468">
            <w:pPr>
              <w:rPr>
                <w:sz w:val="18"/>
                <w:szCs w:val="18"/>
              </w:rPr>
            </w:pPr>
            <w:r w:rsidRPr="007914F9">
              <w:rPr>
                <w:sz w:val="18"/>
                <w:szCs w:val="18"/>
              </w:rPr>
              <w:t>4.7 Disable Process</w:t>
            </w:r>
          </w:p>
        </w:tc>
        <w:tc>
          <w:tcPr>
            <w:tcW w:w="5032" w:type="dxa"/>
            <w:tcBorders>
              <w:top w:val="single" w:sz="4" w:space="0" w:color="auto"/>
              <w:left w:val="single" w:sz="4" w:space="0" w:color="auto"/>
              <w:bottom w:val="single" w:sz="4" w:space="0" w:color="auto"/>
              <w:right w:val="single" w:sz="4" w:space="0" w:color="auto"/>
            </w:tcBorders>
          </w:tcPr>
          <w:p w14:paraId="61F9ADC6" w14:textId="77777777" w:rsidR="007F7E99" w:rsidRPr="007914F9" w:rsidRDefault="007F7E99" w:rsidP="007A6468">
            <w:pPr>
              <w:rPr>
                <w:sz w:val="18"/>
                <w:szCs w:val="18"/>
              </w:rPr>
            </w:pPr>
            <w:r w:rsidRPr="007914F9">
              <w:rPr>
                <w:sz w:val="18"/>
                <w:szCs w:val="18"/>
              </w:rPr>
              <w:t>Added Disable process to document</w:t>
            </w:r>
          </w:p>
        </w:tc>
      </w:tr>
      <w:tr w:rsidR="008A2C6A" w:rsidRPr="007914F9" w14:paraId="7469AAFB" w14:textId="77777777" w:rsidTr="007C1929">
        <w:tc>
          <w:tcPr>
            <w:tcW w:w="972" w:type="dxa"/>
            <w:tcBorders>
              <w:top w:val="single" w:sz="4" w:space="0" w:color="auto"/>
              <w:left w:val="single" w:sz="4" w:space="0" w:color="auto"/>
              <w:bottom w:val="single" w:sz="4" w:space="0" w:color="auto"/>
              <w:right w:val="single" w:sz="4" w:space="0" w:color="auto"/>
            </w:tcBorders>
          </w:tcPr>
          <w:p w14:paraId="221EAF12" w14:textId="77777777" w:rsidR="008A2C6A" w:rsidRPr="007914F9" w:rsidRDefault="008A2C6A" w:rsidP="007A6468">
            <w:pPr>
              <w:rPr>
                <w:sz w:val="18"/>
                <w:szCs w:val="18"/>
              </w:rPr>
            </w:pPr>
            <w:r w:rsidRPr="007914F9">
              <w:rPr>
                <w:sz w:val="18"/>
                <w:szCs w:val="18"/>
              </w:rPr>
              <w:t>3.0.6</w:t>
            </w:r>
          </w:p>
        </w:tc>
        <w:tc>
          <w:tcPr>
            <w:tcW w:w="1211" w:type="dxa"/>
            <w:tcBorders>
              <w:top w:val="single" w:sz="4" w:space="0" w:color="auto"/>
              <w:left w:val="single" w:sz="4" w:space="0" w:color="auto"/>
              <w:bottom w:val="single" w:sz="4" w:space="0" w:color="auto"/>
              <w:right w:val="single" w:sz="4" w:space="0" w:color="auto"/>
            </w:tcBorders>
          </w:tcPr>
          <w:p w14:paraId="0E2F1185" w14:textId="77777777" w:rsidR="008A2C6A" w:rsidRPr="007914F9" w:rsidRDefault="008A2C6A" w:rsidP="007A6468">
            <w:pPr>
              <w:rPr>
                <w:sz w:val="18"/>
                <w:szCs w:val="18"/>
              </w:rPr>
            </w:pPr>
            <w:r w:rsidRPr="007914F9">
              <w:rPr>
                <w:sz w:val="18"/>
                <w:szCs w:val="18"/>
              </w:rPr>
              <w:t>5/12/05</w:t>
            </w:r>
          </w:p>
        </w:tc>
        <w:tc>
          <w:tcPr>
            <w:tcW w:w="2783" w:type="dxa"/>
            <w:tcBorders>
              <w:top w:val="single" w:sz="4" w:space="0" w:color="auto"/>
              <w:left w:val="single" w:sz="4" w:space="0" w:color="auto"/>
              <w:bottom w:val="single" w:sz="4" w:space="0" w:color="auto"/>
              <w:right w:val="single" w:sz="4" w:space="0" w:color="auto"/>
            </w:tcBorders>
          </w:tcPr>
          <w:p w14:paraId="3EBFD5D6" w14:textId="77777777" w:rsidR="008A2C6A" w:rsidRPr="007914F9" w:rsidRDefault="008A2C6A" w:rsidP="007A6468">
            <w:pPr>
              <w:rPr>
                <w:sz w:val="18"/>
                <w:szCs w:val="18"/>
              </w:rPr>
            </w:pPr>
            <w:r w:rsidRPr="007914F9">
              <w:rPr>
                <w:sz w:val="18"/>
                <w:szCs w:val="18"/>
              </w:rPr>
              <w:t>3.2 CLEC Vendor Test Team</w:t>
            </w:r>
          </w:p>
        </w:tc>
        <w:tc>
          <w:tcPr>
            <w:tcW w:w="5032" w:type="dxa"/>
            <w:tcBorders>
              <w:top w:val="single" w:sz="4" w:space="0" w:color="auto"/>
              <w:left w:val="single" w:sz="4" w:space="0" w:color="auto"/>
              <w:bottom w:val="single" w:sz="4" w:space="0" w:color="auto"/>
              <w:right w:val="single" w:sz="4" w:space="0" w:color="auto"/>
            </w:tcBorders>
          </w:tcPr>
          <w:p w14:paraId="607B4742" w14:textId="77777777" w:rsidR="008A2C6A" w:rsidRPr="007914F9" w:rsidRDefault="008A2C6A" w:rsidP="007A6468">
            <w:pPr>
              <w:rPr>
                <w:sz w:val="18"/>
                <w:szCs w:val="18"/>
              </w:rPr>
            </w:pPr>
            <w:r w:rsidRPr="007914F9">
              <w:rPr>
                <w:sz w:val="18"/>
                <w:szCs w:val="18"/>
              </w:rPr>
              <w:t>Added conducting TAG application connectivity testing paragraph.</w:t>
            </w:r>
          </w:p>
        </w:tc>
      </w:tr>
      <w:tr w:rsidR="00696AF8" w:rsidRPr="007914F9" w14:paraId="2F56E850" w14:textId="77777777" w:rsidTr="007C1929">
        <w:tc>
          <w:tcPr>
            <w:tcW w:w="972" w:type="dxa"/>
            <w:tcBorders>
              <w:top w:val="single" w:sz="4" w:space="0" w:color="auto"/>
              <w:left w:val="single" w:sz="4" w:space="0" w:color="auto"/>
              <w:bottom w:val="single" w:sz="4" w:space="0" w:color="auto"/>
              <w:right w:val="single" w:sz="4" w:space="0" w:color="auto"/>
            </w:tcBorders>
          </w:tcPr>
          <w:p w14:paraId="14D150A1" w14:textId="77777777" w:rsidR="00696AF8" w:rsidRPr="007914F9" w:rsidRDefault="00696AF8" w:rsidP="007A6468">
            <w:pPr>
              <w:rPr>
                <w:sz w:val="18"/>
                <w:szCs w:val="18"/>
              </w:rPr>
            </w:pPr>
            <w:r w:rsidRPr="007914F9">
              <w:rPr>
                <w:sz w:val="18"/>
                <w:szCs w:val="18"/>
              </w:rPr>
              <w:t>3.0.7</w:t>
            </w:r>
          </w:p>
        </w:tc>
        <w:tc>
          <w:tcPr>
            <w:tcW w:w="1211" w:type="dxa"/>
            <w:tcBorders>
              <w:top w:val="single" w:sz="4" w:space="0" w:color="auto"/>
              <w:left w:val="single" w:sz="4" w:space="0" w:color="auto"/>
              <w:bottom w:val="single" w:sz="4" w:space="0" w:color="auto"/>
              <w:right w:val="single" w:sz="4" w:space="0" w:color="auto"/>
            </w:tcBorders>
          </w:tcPr>
          <w:p w14:paraId="3D0EE444" w14:textId="77777777" w:rsidR="00696AF8" w:rsidRPr="007914F9" w:rsidRDefault="00696AF8" w:rsidP="007A6468">
            <w:pPr>
              <w:rPr>
                <w:sz w:val="18"/>
                <w:szCs w:val="18"/>
              </w:rPr>
            </w:pPr>
            <w:r w:rsidRPr="007914F9">
              <w:rPr>
                <w:sz w:val="18"/>
                <w:szCs w:val="18"/>
              </w:rPr>
              <w:t>8/17/05</w:t>
            </w:r>
          </w:p>
        </w:tc>
        <w:tc>
          <w:tcPr>
            <w:tcW w:w="2783" w:type="dxa"/>
            <w:tcBorders>
              <w:top w:val="single" w:sz="4" w:space="0" w:color="auto"/>
              <w:left w:val="single" w:sz="4" w:space="0" w:color="auto"/>
              <w:bottom w:val="single" w:sz="4" w:space="0" w:color="auto"/>
              <w:right w:val="single" w:sz="4" w:space="0" w:color="auto"/>
            </w:tcBorders>
          </w:tcPr>
          <w:p w14:paraId="7F57CBE2" w14:textId="77777777" w:rsidR="00696AF8" w:rsidRPr="007914F9" w:rsidRDefault="00696AF8" w:rsidP="007A6468">
            <w:pPr>
              <w:rPr>
                <w:sz w:val="18"/>
                <w:szCs w:val="18"/>
              </w:rPr>
            </w:pPr>
            <w:r w:rsidRPr="007914F9">
              <w:rPr>
                <w:sz w:val="18"/>
                <w:szCs w:val="18"/>
              </w:rPr>
              <w:t>5. Digital Certificate Replacement</w:t>
            </w:r>
          </w:p>
        </w:tc>
        <w:tc>
          <w:tcPr>
            <w:tcW w:w="5032" w:type="dxa"/>
            <w:tcBorders>
              <w:top w:val="single" w:sz="4" w:space="0" w:color="auto"/>
              <w:left w:val="single" w:sz="4" w:space="0" w:color="auto"/>
              <w:bottom w:val="single" w:sz="4" w:space="0" w:color="auto"/>
              <w:right w:val="single" w:sz="4" w:space="0" w:color="auto"/>
            </w:tcBorders>
          </w:tcPr>
          <w:p w14:paraId="66358C5E" w14:textId="77777777" w:rsidR="00696AF8" w:rsidRPr="007914F9" w:rsidRDefault="00696AF8" w:rsidP="007A6468">
            <w:pPr>
              <w:rPr>
                <w:sz w:val="18"/>
                <w:szCs w:val="18"/>
              </w:rPr>
            </w:pPr>
            <w:r w:rsidRPr="007914F9">
              <w:rPr>
                <w:sz w:val="18"/>
                <w:szCs w:val="18"/>
              </w:rPr>
              <w:t>Added last 3 paragraphs</w:t>
            </w:r>
          </w:p>
        </w:tc>
      </w:tr>
      <w:tr w:rsidR="00297A12" w:rsidRPr="007914F9" w14:paraId="7A2B2651" w14:textId="77777777" w:rsidTr="007C1929">
        <w:tc>
          <w:tcPr>
            <w:tcW w:w="972" w:type="dxa"/>
            <w:tcBorders>
              <w:top w:val="single" w:sz="4" w:space="0" w:color="auto"/>
              <w:left w:val="single" w:sz="4" w:space="0" w:color="auto"/>
              <w:bottom w:val="single" w:sz="4" w:space="0" w:color="auto"/>
              <w:right w:val="single" w:sz="4" w:space="0" w:color="auto"/>
            </w:tcBorders>
          </w:tcPr>
          <w:p w14:paraId="341B09B3" w14:textId="77777777" w:rsidR="00297A12" w:rsidRPr="007914F9" w:rsidRDefault="00297A12"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0C4FDA31" w14:textId="77777777" w:rsidR="00297A12" w:rsidRPr="007914F9" w:rsidRDefault="00297A12"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6E724C2F" w14:textId="77777777" w:rsidR="00297A12" w:rsidRPr="007914F9" w:rsidRDefault="00297A12" w:rsidP="007A6468">
            <w:pPr>
              <w:rPr>
                <w:sz w:val="18"/>
                <w:szCs w:val="18"/>
              </w:rPr>
            </w:pPr>
            <w:r w:rsidRPr="007914F9">
              <w:rPr>
                <w:sz w:val="18"/>
                <w:szCs w:val="18"/>
              </w:rPr>
              <w:t>Title Page</w:t>
            </w:r>
          </w:p>
        </w:tc>
        <w:tc>
          <w:tcPr>
            <w:tcW w:w="5032" w:type="dxa"/>
            <w:tcBorders>
              <w:top w:val="single" w:sz="4" w:space="0" w:color="auto"/>
              <w:left w:val="single" w:sz="4" w:space="0" w:color="auto"/>
              <w:bottom w:val="single" w:sz="4" w:space="0" w:color="auto"/>
              <w:right w:val="single" w:sz="4" w:space="0" w:color="auto"/>
            </w:tcBorders>
          </w:tcPr>
          <w:p w14:paraId="31E1A4BB" w14:textId="77777777" w:rsidR="00297A12" w:rsidRPr="007914F9" w:rsidRDefault="00297A12" w:rsidP="007A6468">
            <w:pPr>
              <w:rPr>
                <w:sz w:val="18"/>
                <w:szCs w:val="18"/>
              </w:rPr>
            </w:pPr>
            <w:r w:rsidRPr="007914F9">
              <w:rPr>
                <w:sz w:val="18"/>
                <w:szCs w:val="18"/>
              </w:rPr>
              <w:t>Changed Title to include Vendor</w:t>
            </w:r>
          </w:p>
          <w:p w14:paraId="387964F0" w14:textId="77777777" w:rsidR="00297A12" w:rsidRPr="007914F9" w:rsidRDefault="00297A12" w:rsidP="007A6468">
            <w:pPr>
              <w:rPr>
                <w:sz w:val="18"/>
                <w:szCs w:val="18"/>
              </w:rPr>
            </w:pPr>
            <w:r w:rsidRPr="007914F9">
              <w:rPr>
                <w:sz w:val="18"/>
                <w:szCs w:val="18"/>
              </w:rPr>
              <w:t>Changed version to 4.0.0</w:t>
            </w:r>
          </w:p>
          <w:p w14:paraId="24221E36" w14:textId="77777777" w:rsidR="00297A12" w:rsidRPr="007914F9" w:rsidRDefault="00297A12" w:rsidP="007A6468">
            <w:pPr>
              <w:rPr>
                <w:sz w:val="18"/>
                <w:szCs w:val="18"/>
              </w:rPr>
            </w:pPr>
            <w:r w:rsidRPr="007914F9">
              <w:rPr>
                <w:sz w:val="18"/>
                <w:szCs w:val="18"/>
              </w:rPr>
              <w:t>Added disclosure statement of AT&amp;T</w:t>
            </w:r>
          </w:p>
          <w:p w14:paraId="4BEDBAFC" w14:textId="77777777" w:rsidR="00297A12" w:rsidRPr="007914F9" w:rsidRDefault="00297A12" w:rsidP="007A6468">
            <w:pPr>
              <w:rPr>
                <w:sz w:val="18"/>
                <w:szCs w:val="18"/>
              </w:rPr>
            </w:pPr>
          </w:p>
        </w:tc>
      </w:tr>
      <w:tr w:rsidR="00297A12" w:rsidRPr="007914F9" w14:paraId="769CE7D1" w14:textId="77777777" w:rsidTr="007C1929">
        <w:tc>
          <w:tcPr>
            <w:tcW w:w="972" w:type="dxa"/>
            <w:tcBorders>
              <w:top w:val="single" w:sz="4" w:space="0" w:color="auto"/>
              <w:left w:val="single" w:sz="4" w:space="0" w:color="auto"/>
              <w:bottom w:val="single" w:sz="4" w:space="0" w:color="auto"/>
              <w:right w:val="single" w:sz="4" w:space="0" w:color="auto"/>
            </w:tcBorders>
          </w:tcPr>
          <w:p w14:paraId="6469EA49" w14:textId="77777777" w:rsidR="00297A12" w:rsidRPr="007914F9" w:rsidRDefault="00297A12"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4E4DCBE9" w14:textId="77777777" w:rsidR="00297A12" w:rsidRPr="007914F9" w:rsidRDefault="00297A12"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199477DF" w14:textId="77777777" w:rsidR="00297A12" w:rsidRPr="007914F9" w:rsidRDefault="00297A12" w:rsidP="007A6468">
            <w:pPr>
              <w:rPr>
                <w:sz w:val="18"/>
                <w:szCs w:val="18"/>
              </w:rPr>
            </w:pPr>
            <w:r w:rsidRPr="007914F9">
              <w:rPr>
                <w:sz w:val="18"/>
                <w:szCs w:val="18"/>
              </w:rPr>
              <w:t>Entire Document</w:t>
            </w:r>
          </w:p>
        </w:tc>
        <w:tc>
          <w:tcPr>
            <w:tcW w:w="5032" w:type="dxa"/>
            <w:tcBorders>
              <w:top w:val="single" w:sz="4" w:space="0" w:color="auto"/>
              <w:left w:val="single" w:sz="4" w:space="0" w:color="auto"/>
              <w:bottom w:val="single" w:sz="4" w:space="0" w:color="auto"/>
              <w:right w:val="single" w:sz="4" w:space="0" w:color="auto"/>
            </w:tcBorders>
          </w:tcPr>
          <w:p w14:paraId="6FC771C3" w14:textId="77777777" w:rsidR="00297A12" w:rsidRPr="007914F9" w:rsidRDefault="00297A12" w:rsidP="007A6468">
            <w:pPr>
              <w:rPr>
                <w:sz w:val="18"/>
                <w:szCs w:val="18"/>
              </w:rPr>
            </w:pPr>
            <w:r w:rsidRPr="007914F9">
              <w:rPr>
                <w:sz w:val="18"/>
                <w:szCs w:val="18"/>
              </w:rPr>
              <w:t>Replaced and reference to BST or BellSouth to AT&amp;T</w:t>
            </w:r>
          </w:p>
          <w:p w14:paraId="5164382E" w14:textId="77777777" w:rsidR="00297A12" w:rsidRPr="007914F9" w:rsidRDefault="00297A12" w:rsidP="007A6468">
            <w:pPr>
              <w:rPr>
                <w:sz w:val="18"/>
                <w:szCs w:val="18"/>
              </w:rPr>
            </w:pPr>
            <w:r w:rsidRPr="007914F9">
              <w:rPr>
                <w:sz w:val="18"/>
                <w:szCs w:val="18"/>
              </w:rPr>
              <w:t>Replaced BellSouth Logo with AT&amp;T Logo</w:t>
            </w:r>
          </w:p>
          <w:p w14:paraId="0CCC1DBF" w14:textId="77777777" w:rsidR="00405E0E" w:rsidRPr="007914F9" w:rsidRDefault="00405E0E" w:rsidP="007A6468">
            <w:pPr>
              <w:rPr>
                <w:sz w:val="18"/>
                <w:szCs w:val="18"/>
              </w:rPr>
            </w:pPr>
            <w:r w:rsidRPr="007914F9">
              <w:rPr>
                <w:sz w:val="18"/>
                <w:szCs w:val="18"/>
              </w:rPr>
              <w:t>Corrected the Table of Contents numbering.</w:t>
            </w:r>
          </w:p>
          <w:p w14:paraId="0D9DE47C" w14:textId="77777777" w:rsidR="0027345F" w:rsidRPr="007914F9" w:rsidRDefault="0027345F" w:rsidP="007A6468">
            <w:pPr>
              <w:rPr>
                <w:sz w:val="18"/>
                <w:szCs w:val="18"/>
              </w:rPr>
            </w:pPr>
            <w:r w:rsidRPr="007914F9">
              <w:rPr>
                <w:sz w:val="18"/>
                <w:szCs w:val="18"/>
              </w:rPr>
              <w:t>Replaced CLEC/WSP/Vendors with CLEC/Vendor/WSP*</w:t>
            </w:r>
          </w:p>
          <w:p w14:paraId="7D531015" w14:textId="77777777" w:rsidR="00A7316F" w:rsidRPr="007914F9" w:rsidRDefault="00A7316F" w:rsidP="007A6468">
            <w:pPr>
              <w:rPr>
                <w:sz w:val="18"/>
                <w:szCs w:val="18"/>
              </w:rPr>
            </w:pPr>
            <w:r w:rsidRPr="007914F9">
              <w:rPr>
                <w:sz w:val="18"/>
                <w:szCs w:val="18"/>
              </w:rPr>
              <w:t>Removed reference of TCIF9 and replaced with ELMS10</w:t>
            </w:r>
          </w:p>
        </w:tc>
      </w:tr>
      <w:tr w:rsidR="00457C23" w:rsidRPr="007914F9" w14:paraId="2BD9D1F0" w14:textId="77777777" w:rsidTr="007C1929">
        <w:tc>
          <w:tcPr>
            <w:tcW w:w="972" w:type="dxa"/>
            <w:tcBorders>
              <w:top w:val="single" w:sz="4" w:space="0" w:color="auto"/>
              <w:left w:val="single" w:sz="4" w:space="0" w:color="auto"/>
              <w:bottom w:val="single" w:sz="4" w:space="0" w:color="auto"/>
              <w:right w:val="single" w:sz="4" w:space="0" w:color="auto"/>
            </w:tcBorders>
          </w:tcPr>
          <w:p w14:paraId="7C76363B" w14:textId="77777777" w:rsidR="00457C23" w:rsidRPr="007914F9" w:rsidRDefault="00457C23"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5E0B78A2" w14:textId="77777777" w:rsidR="00457C23" w:rsidRPr="007914F9" w:rsidRDefault="00457C23"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791FBAC9" w14:textId="77777777" w:rsidR="00457C23" w:rsidRPr="007914F9" w:rsidRDefault="00457C23" w:rsidP="007A6468">
            <w:pPr>
              <w:rPr>
                <w:sz w:val="18"/>
                <w:szCs w:val="18"/>
              </w:rPr>
            </w:pPr>
            <w:proofErr w:type="spellStart"/>
            <w:proofErr w:type="gramStart"/>
            <w:r w:rsidRPr="007914F9">
              <w:rPr>
                <w:sz w:val="18"/>
                <w:szCs w:val="18"/>
              </w:rPr>
              <w:t>Connect:Direct</w:t>
            </w:r>
            <w:proofErr w:type="spellEnd"/>
            <w:proofErr w:type="gramEnd"/>
          </w:p>
        </w:tc>
        <w:tc>
          <w:tcPr>
            <w:tcW w:w="5032" w:type="dxa"/>
            <w:tcBorders>
              <w:top w:val="single" w:sz="4" w:space="0" w:color="auto"/>
              <w:left w:val="single" w:sz="4" w:space="0" w:color="auto"/>
              <w:bottom w:val="single" w:sz="4" w:space="0" w:color="auto"/>
              <w:right w:val="single" w:sz="4" w:space="0" w:color="auto"/>
            </w:tcBorders>
          </w:tcPr>
          <w:p w14:paraId="514DAC5A" w14:textId="77777777" w:rsidR="00457C23" w:rsidRPr="007914F9" w:rsidRDefault="00457C23" w:rsidP="007A6468">
            <w:pPr>
              <w:rPr>
                <w:sz w:val="18"/>
                <w:szCs w:val="18"/>
              </w:rPr>
            </w:pPr>
            <w:r w:rsidRPr="007914F9">
              <w:rPr>
                <w:sz w:val="18"/>
                <w:szCs w:val="18"/>
              </w:rPr>
              <w:t xml:space="preserve">Updated the ownership statement </w:t>
            </w:r>
          </w:p>
        </w:tc>
      </w:tr>
      <w:tr w:rsidR="00236AED" w:rsidRPr="007914F9" w14:paraId="0B8C6297" w14:textId="77777777" w:rsidTr="007C1929">
        <w:tc>
          <w:tcPr>
            <w:tcW w:w="972" w:type="dxa"/>
            <w:tcBorders>
              <w:top w:val="single" w:sz="4" w:space="0" w:color="auto"/>
              <w:left w:val="single" w:sz="4" w:space="0" w:color="auto"/>
              <w:bottom w:val="single" w:sz="4" w:space="0" w:color="auto"/>
              <w:right w:val="single" w:sz="4" w:space="0" w:color="auto"/>
            </w:tcBorders>
          </w:tcPr>
          <w:p w14:paraId="5E57A479" w14:textId="77777777" w:rsidR="00236AED" w:rsidRPr="007914F9" w:rsidRDefault="00236AED"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634DB050" w14:textId="77777777" w:rsidR="00236AED" w:rsidRPr="007914F9" w:rsidRDefault="00236AED"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3671DEA8" w14:textId="77777777" w:rsidR="00236AED" w:rsidRPr="007914F9" w:rsidRDefault="00236AED" w:rsidP="007A6468">
            <w:pPr>
              <w:rPr>
                <w:sz w:val="18"/>
                <w:szCs w:val="18"/>
              </w:rPr>
            </w:pPr>
            <w:r w:rsidRPr="007914F9">
              <w:rPr>
                <w:sz w:val="18"/>
                <w:szCs w:val="18"/>
              </w:rPr>
              <w:t>1.1 Objective</w:t>
            </w:r>
          </w:p>
        </w:tc>
        <w:tc>
          <w:tcPr>
            <w:tcW w:w="5032" w:type="dxa"/>
            <w:tcBorders>
              <w:top w:val="single" w:sz="4" w:space="0" w:color="auto"/>
              <w:left w:val="single" w:sz="4" w:space="0" w:color="auto"/>
              <w:bottom w:val="single" w:sz="4" w:space="0" w:color="auto"/>
              <w:right w:val="single" w:sz="4" w:space="0" w:color="auto"/>
            </w:tcBorders>
          </w:tcPr>
          <w:p w14:paraId="49779498" w14:textId="77777777" w:rsidR="00236AED" w:rsidRPr="007914F9" w:rsidRDefault="00236AED" w:rsidP="007A6468">
            <w:pPr>
              <w:rPr>
                <w:sz w:val="18"/>
                <w:szCs w:val="18"/>
              </w:rPr>
            </w:pPr>
            <w:r w:rsidRPr="007914F9">
              <w:rPr>
                <w:sz w:val="18"/>
                <w:szCs w:val="18"/>
              </w:rPr>
              <w:t>Removed the list of documents previously used by AT&amp;T</w:t>
            </w:r>
          </w:p>
        </w:tc>
      </w:tr>
      <w:tr w:rsidR="00457C23" w:rsidRPr="007914F9" w14:paraId="528FE7FA" w14:textId="77777777" w:rsidTr="007C1929">
        <w:tc>
          <w:tcPr>
            <w:tcW w:w="972" w:type="dxa"/>
            <w:tcBorders>
              <w:top w:val="single" w:sz="4" w:space="0" w:color="auto"/>
              <w:left w:val="single" w:sz="4" w:space="0" w:color="auto"/>
              <w:bottom w:val="single" w:sz="4" w:space="0" w:color="auto"/>
              <w:right w:val="single" w:sz="4" w:space="0" w:color="auto"/>
            </w:tcBorders>
          </w:tcPr>
          <w:p w14:paraId="23AEE664" w14:textId="77777777" w:rsidR="00457C23" w:rsidRPr="007914F9" w:rsidRDefault="00457C23"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07C95243" w14:textId="77777777" w:rsidR="00457C23" w:rsidRPr="007914F9" w:rsidRDefault="00457C23"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51659633" w14:textId="77777777" w:rsidR="00457C23" w:rsidRPr="007914F9" w:rsidRDefault="0026000E" w:rsidP="007A6468">
            <w:pPr>
              <w:rPr>
                <w:sz w:val="18"/>
                <w:szCs w:val="18"/>
              </w:rPr>
            </w:pPr>
            <w:r w:rsidRPr="007914F9">
              <w:rPr>
                <w:sz w:val="18"/>
                <w:szCs w:val="18"/>
              </w:rPr>
              <w:t>9.1 Pre-Release Testing</w:t>
            </w:r>
          </w:p>
        </w:tc>
        <w:tc>
          <w:tcPr>
            <w:tcW w:w="5032" w:type="dxa"/>
            <w:tcBorders>
              <w:top w:val="single" w:sz="4" w:space="0" w:color="auto"/>
              <w:left w:val="single" w:sz="4" w:space="0" w:color="auto"/>
              <w:bottom w:val="single" w:sz="4" w:space="0" w:color="auto"/>
              <w:right w:val="single" w:sz="4" w:space="0" w:color="auto"/>
            </w:tcBorders>
          </w:tcPr>
          <w:p w14:paraId="414015C4" w14:textId="77777777" w:rsidR="00457C23" w:rsidRPr="007914F9" w:rsidRDefault="0026000E" w:rsidP="007A6468">
            <w:pPr>
              <w:rPr>
                <w:sz w:val="18"/>
                <w:szCs w:val="18"/>
              </w:rPr>
            </w:pPr>
            <w:r w:rsidRPr="007914F9">
              <w:rPr>
                <w:sz w:val="18"/>
                <w:szCs w:val="18"/>
              </w:rPr>
              <w:t>Removed CLECs only</w:t>
            </w:r>
          </w:p>
        </w:tc>
      </w:tr>
      <w:tr w:rsidR="00202EF3" w:rsidRPr="007914F9" w14:paraId="77B5EBD3" w14:textId="77777777" w:rsidTr="007C1929">
        <w:tc>
          <w:tcPr>
            <w:tcW w:w="972" w:type="dxa"/>
            <w:tcBorders>
              <w:top w:val="single" w:sz="4" w:space="0" w:color="auto"/>
              <w:left w:val="single" w:sz="4" w:space="0" w:color="auto"/>
              <w:bottom w:val="single" w:sz="4" w:space="0" w:color="auto"/>
              <w:right w:val="single" w:sz="4" w:space="0" w:color="auto"/>
            </w:tcBorders>
          </w:tcPr>
          <w:p w14:paraId="75C3519C" w14:textId="77777777" w:rsidR="00202EF3" w:rsidRPr="007914F9" w:rsidRDefault="00202EF3"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611ECE2C" w14:textId="77777777" w:rsidR="00202EF3" w:rsidRPr="007914F9" w:rsidRDefault="00202EF3"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75D85B9A" w14:textId="77777777" w:rsidR="00202EF3" w:rsidRPr="007914F9" w:rsidRDefault="0074678D" w:rsidP="007A6468">
            <w:pPr>
              <w:rPr>
                <w:sz w:val="18"/>
                <w:szCs w:val="18"/>
              </w:rPr>
            </w:pPr>
            <w:r w:rsidRPr="007914F9">
              <w:rPr>
                <w:sz w:val="18"/>
                <w:szCs w:val="18"/>
              </w:rPr>
              <w:t>1.5 Acronym Definitions</w:t>
            </w:r>
          </w:p>
        </w:tc>
        <w:tc>
          <w:tcPr>
            <w:tcW w:w="5032" w:type="dxa"/>
            <w:tcBorders>
              <w:top w:val="single" w:sz="4" w:space="0" w:color="auto"/>
              <w:left w:val="single" w:sz="4" w:space="0" w:color="auto"/>
              <w:bottom w:val="single" w:sz="4" w:space="0" w:color="auto"/>
              <w:right w:val="single" w:sz="4" w:space="0" w:color="auto"/>
            </w:tcBorders>
          </w:tcPr>
          <w:p w14:paraId="083F1930" w14:textId="77777777" w:rsidR="00202EF3" w:rsidRPr="007914F9" w:rsidRDefault="00202EF3" w:rsidP="007A6468">
            <w:pPr>
              <w:rPr>
                <w:sz w:val="18"/>
                <w:szCs w:val="18"/>
              </w:rPr>
            </w:pPr>
            <w:r w:rsidRPr="007914F9">
              <w:rPr>
                <w:sz w:val="18"/>
                <w:szCs w:val="18"/>
              </w:rPr>
              <w:t>Removed reference to BBR and replaced with LOH</w:t>
            </w:r>
          </w:p>
        </w:tc>
      </w:tr>
      <w:tr w:rsidR="00236AED" w:rsidRPr="007914F9" w14:paraId="76E7A8A1" w14:textId="77777777" w:rsidTr="007C1929">
        <w:tc>
          <w:tcPr>
            <w:tcW w:w="972" w:type="dxa"/>
            <w:tcBorders>
              <w:top w:val="single" w:sz="4" w:space="0" w:color="auto"/>
              <w:left w:val="single" w:sz="4" w:space="0" w:color="auto"/>
              <w:bottom w:val="single" w:sz="4" w:space="0" w:color="auto"/>
              <w:right w:val="single" w:sz="4" w:space="0" w:color="auto"/>
            </w:tcBorders>
          </w:tcPr>
          <w:p w14:paraId="1924EFFF" w14:textId="77777777" w:rsidR="00236AED"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3917C44E" w14:textId="77777777" w:rsidR="00236AED"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5FD2C6CA" w14:textId="77777777" w:rsidR="00236AED" w:rsidRPr="007914F9" w:rsidRDefault="00FB064C" w:rsidP="007A6468">
            <w:pPr>
              <w:rPr>
                <w:sz w:val="18"/>
                <w:szCs w:val="18"/>
              </w:rPr>
            </w:pPr>
            <w:r w:rsidRPr="007914F9">
              <w:rPr>
                <w:sz w:val="18"/>
                <w:szCs w:val="18"/>
              </w:rPr>
              <w:t>3.3</w:t>
            </w:r>
            <w:r w:rsidR="0074678D" w:rsidRPr="007914F9">
              <w:rPr>
                <w:sz w:val="18"/>
                <w:szCs w:val="18"/>
              </w:rPr>
              <w:t xml:space="preserve"> Software Vendor Process (SVP) Manager</w:t>
            </w:r>
          </w:p>
        </w:tc>
        <w:tc>
          <w:tcPr>
            <w:tcW w:w="5032" w:type="dxa"/>
            <w:tcBorders>
              <w:top w:val="single" w:sz="4" w:space="0" w:color="auto"/>
              <w:left w:val="single" w:sz="4" w:space="0" w:color="auto"/>
              <w:bottom w:val="single" w:sz="4" w:space="0" w:color="auto"/>
              <w:right w:val="single" w:sz="4" w:space="0" w:color="auto"/>
            </w:tcBorders>
          </w:tcPr>
          <w:p w14:paraId="34212726" w14:textId="77777777" w:rsidR="00236AED" w:rsidRPr="007914F9" w:rsidRDefault="00FB064C" w:rsidP="007A6468">
            <w:pPr>
              <w:rPr>
                <w:sz w:val="18"/>
                <w:szCs w:val="18"/>
              </w:rPr>
            </w:pPr>
            <w:r w:rsidRPr="007914F9">
              <w:rPr>
                <w:sz w:val="18"/>
                <w:szCs w:val="18"/>
              </w:rPr>
              <w:t>Removed BBRLO and replaced with LOH</w:t>
            </w:r>
          </w:p>
        </w:tc>
      </w:tr>
      <w:tr w:rsidR="00405E0E" w:rsidRPr="007914F9" w14:paraId="45C0A875" w14:textId="77777777" w:rsidTr="007C1929">
        <w:tc>
          <w:tcPr>
            <w:tcW w:w="972" w:type="dxa"/>
            <w:tcBorders>
              <w:top w:val="single" w:sz="4" w:space="0" w:color="auto"/>
              <w:left w:val="single" w:sz="4" w:space="0" w:color="auto"/>
              <w:bottom w:val="single" w:sz="4" w:space="0" w:color="auto"/>
              <w:right w:val="single" w:sz="4" w:space="0" w:color="auto"/>
            </w:tcBorders>
          </w:tcPr>
          <w:p w14:paraId="303D21CC" w14:textId="77777777" w:rsidR="00405E0E" w:rsidRPr="007914F9" w:rsidRDefault="00405E0E"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34466BF2" w14:textId="77777777" w:rsidR="00405E0E" w:rsidRPr="007914F9" w:rsidRDefault="00405E0E"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0CA7FEC8" w14:textId="77777777" w:rsidR="00405E0E" w:rsidRPr="007914F9" w:rsidRDefault="00EB6180" w:rsidP="007A6468">
            <w:pPr>
              <w:rPr>
                <w:sz w:val="18"/>
                <w:szCs w:val="18"/>
              </w:rPr>
            </w:pPr>
            <w:r w:rsidRPr="007914F9">
              <w:rPr>
                <w:sz w:val="18"/>
                <w:szCs w:val="18"/>
              </w:rPr>
              <w:t>4.0</w:t>
            </w:r>
            <w:r w:rsidR="0074678D" w:rsidRPr="007914F9">
              <w:rPr>
                <w:sz w:val="18"/>
                <w:szCs w:val="18"/>
              </w:rPr>
              <w:t xml:space="preserve"> Testing Environment Overview</w:t>
            </w:r>
          </w:p>
        </w:tc>
        <w:tc>
          <w:tcPr>
            <w:tcW w:w="5032" w:type="dxa"/>
            <w:tcBorders>
              <w:top w:val="single" w:sz="4" w:space="0" w:color="auto"/>
              <w:left w:val="single" w:sz="4" w:space="0" w:color="auto"/>
              <w:bottom w:val="single" w:sz="4" w:space="0" w:color="auto"/>
              <w:right w:val="single" w:sz="4" w:space="0" w:color="auto"/>
            </w:tcBorders>
          </w:tcPr>
          <w:p w14:paraId="23E5E64C" w14:textId="77777777" w:rsidR="00405E0E" w:rsidRPr="007914F9" w:rsidRDefault="00EB6180" w:rsidP="007A6468">
            <w:pPr>
              <w:rPr>
                <w:sz w:val="18"/>
                <w:szCs w:val="18"/>
              </w:rPr>
            </w:pPr>
            <w:r w:rsidRPr="007914F9">
              <w:rPr>
                <w:sz w:val="18"/>
                <w:szCs w:val="18"/>
              </w:rPr>
              <w:t>Removed verbiage around Traditional Test Environment</w:t>
            </w:r>
          </w:p>
        </w:tc>
      </w:tr>
      <w:tr w:rsidR="00A81877" w:rsidRPr="007914F9" w14:paraId="6EDEB529" w14:textId="77777777" w:rsidTr="007C1929">
        <w:tc>
          <w:tcPr>
            <w:tcW w:w="972" w:type="dxa"/>
            <w:tcBorders>
              <w:top w:val="single" w:sz="4" w:space="0" w:color="auto"/>
              <w:left w:val="single" w:sz="4" w:space="0" w:color="auto"/>
              <w:bottom w:val="single" w:sz="4" w:space="0" w:color="auto"/>
              <w:right w:val="single" w:sz="4" w:space="0" w:color="auto"/>
            </w:tcBorders>
          </w:tcPr>
          <w:p w14:paraId="0B0B68D9" w14:textId="77777777" w:rsidR="00A81877" w:rsidRPr="007914F9" w:rsidRDefault="00A81877"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4FC2063A" w14:textId="77777777" w:rsidR="00A81877"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6175BE27" w14:textId="77777777" w:rsidR="00A81877" w:rsidRPr="007914F9" w:rsidRDefault="00A81877" w:rsidP="007A6468">
            <w:pPr>
              <w:rPr>
                <w:sz w:val="18"/>
                <w:szCs w:val="18"/>
              </w:rPr>
            </w:pPr>
            <w:r w:rsidRPr="007914F9">
              <w:rPr>
                <w:sz w:val="18"/>
                <w:szCs w:val="18"/>
              </w:rPr>
              <w:t>4.1.1</w:t>
            </w:r>
            <w:r w:rsidR="0074678D" w:rsidRPr="007914F9">
              <w:rPr>
                <w:sz w:val="18"/>
                <w:szCs w:val="18"/>
              </w:rPr>
              <w:t xml:space="preserve"> LSRs Not Requiring Flow-Through to Provisioning or Billing</w:t>
            </w:r>
          </w:p>
        </w:tc>
        <w:tc>
          <w:tcPr>
            <w:tcW w:w="5032" w:type="dxa"/>
            <w:tcBorders>
              <w:top w:val="single" w:sz="4" w:space="0" w:color="auto"/>
              <w:left w:val="single" w:sz="4" w:space="0" w:color="auto"/>
              <w:bottom w:val="single" w:sz="4" w:space="0" w:color="auto"/>
              <w:right w:val="single" w:sz="4" w:space="0" w:color="auto"/>
            </w:tcBorders>
          </w:tcPr>
          <w:p w14:paraId="7D0CCB43" w14:textId="77777777" w:rsidR="00A81877" w:rsidRPr="007914F9" w:rsidRDefault="00A81877" w:rsidP="007A6468">
            <w:pPr>
              <w:rPr>
                <w:sz w:val="18"/>
                <w:szCs w:val="18"/>
              </w:rPr>
            </w:pPr>
            <w:r w:rsidRPr="007914F9">
              <w:rPr>
                <w:sz w:val="18"/>
                <w:szCs w:val="18"/>
              </w:rPr>
              <w:t>Clarified verbiage pertaining to LSR not requiring flow-through</w:t>
            </w:r>
          </w:p>
        </w:tc>
      </w:tr>
      <w:tr w:rsidR="00814F85" w:rsidRPr="007914F9" w14:paraId="70A51999" w14:textId="77777777" w:rsidTr="007C1929">
        <w:tc>
          <w:tcPr>
            <w:tcW w:w="972" w:type="dxa"/>
            <w:tcBorders>
              <w:top w:val="single" w:sz="4" w:space="0" w:color="auto"/>
              <w:left w:val="single" w:sz="4" w:space="0" w:color="auto"/>
              <w:bottom w:val="single" w:sz="4" w:space="0" w:color="auto"/>
              <w:right w:val="single" w:sz="4" w:space="0" w:color="auto"/>
            </w:tcBorders>
          </w:tcPr>
          <w:p w14:paraId="70D8CE6B" w14:textId="77777777" w:rsidR="00814F85"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4873C7B2" w14:textId="77777777" w:rsidR="00814F85"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1CC0D600" w14:textId="77777777" w:rsidR="00814F85" w:rsidRPr="007914F9" w:rsidRDefault="00814F85" w:rsidP="007A6468">
            <w:pPr>
              <w:rPr>
                <w:sz w:val="18"/>
                <w:szCs w:val="18"/>
              </w:rPr>
            </w:pPr>
            <w:r w:rsidRPr="007914F9">
              <w:rPr>
                <w:sz w:val="18"/>
                <w:szCs w:val="18"/>
              </w:rPr>
              <w:t>4.1.2</w:t>
            </w:r>
            <w:r w:rsidR="0074678D" w:rsidRPr="007914F9">
              <w:rPr>
                <w:sz w:val="18"/>
                <w:szCs w:val="18"/>
              </w:rPr>
              <w:t xml:space="preserve"> LSRs Requiring Flow-Through to Provisioning and/or Billing</w:t>
            </w:r>
          </w:p>
        </w:tc>
        <w:tc>
          <w:tcPr>
            <w:tcW w:w="5032" w:type="dxa"/>
            <w:tcBorders>
              <w:top w:val="single" w:sz="4" w:space="0" w:color="auto"/>
              <w:left w:val="single" w:sz="4" w:space="0" w:color="auto"/>
              <w:bottom w:val="single" w:sz="4" w:space="0" w:color="auto"/>
              <w:right w:val="single" w:sz="4" w:space="0" w:color="auto"/>
            </w:tcBorders>
          </w:tcPr>
          <w:p w14:paraId="2CDE8BC7" w14:textId="77777777" w:rsidR="00814F85" w:rsidRPr="007914F9" w:rsidRDefault="00814F85" w:rsidP="007A6468">
            <w:pPr>
              <w:rPr>
                <w:sz w:val="18"/>
                <w:szCs w:val="18"/>
              </w:rPr>
            </w:pPr>
            <w:r w:rsidRPr="007914F9">
              <w:rPr>
                <w:sz w:val="18"/>
                <w:szCs w:val="18"/>
              </w:rPr>
              <w:t>Updated LSR Requiring flow-through to include BIRT instructions.</w:t>
            </w:r>
          </w:p>
        </w:tc>
      </w:tr>
      <w:tr w:rsidR="00BB57D9" w:rsidRPr="007914F9" w14:paraId="3794B360" w14:textId="77777777" w:rsidTr="007C1929">
        <w:tc>
          <w:tcPr>
            <w:tcW w:w="972" w:type="dxa"/>
            <w:tcBorders>
              <w:top w:val="single" w:sz="4" w:space="0" w:color="auto"/>
              <w:left w:val="single" w:sz="4" w:space="0" w:color="auto"/>
              <w:bottom w:val="single" w:sz="4" w:space="0" w:color="auto"/>
              <w:right w:val="single" w:sz="4" w:space="0" w:color="auto"/>
            </w:tcBorders>
          </w:tcPr>
          <w:p w14:paraId="08D3E74A" w14:textId="77777777" w:rsidR="00BB57D9"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445CBA27" w14:textId="77777777" w:rsidR="00BB57D9"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345E53D1" w14:textId="77777777" w:rsidR="00BB57D9" w:rsidRPr="007914F9" w:rsidRDefault="00BB57D9" w:rsidP="007A6468">
            <w:pPr>
              <w:rPr>
                <w:sz w:val="18"/>
                <w:szCs w:val="18"/>
              </w:rPr>
            </w:pPr>
            <w:r w:rsidRPr="007914F9">
              <w:rPr>
                <w:sz w:val="18"/>
                <w:szCs w:val="18"/>
              </w:rPr>
              <w:t>7.0</w:t>
            </w:r>
            <w:r w:rsidR="0074678D" w:rsidRPr="007914F9">
              <w:rPr>
                <w:sz w:val="18"/>
                <w:szCs w:val="18"/>
              </w:rPr>
              <w:t xml:space="preserve"> Creating a Test Plan</w:t>
            </w:r>
          </w:p>
        </w:tc>
        <w:tc>
          <w:tcPr>
            <w:tcW w:w="5032" w:type="dxa"/>
            <w:tcBorders>
              <w:top w:val="single" w:sz="4" w:space="0" w:color="auto"/>
              <w:left w:val="single" w:sz="4" w:space="0" w:color="auto"/>
              <w:bottom w:val="single" w:sz="4" w:space="0" w:color="auto"/>
              <w:right w:val="single" w:sz="4" w:space="0" w:color="auto"/>
            </w:tcBorders>
          </w:tcPr>
          <w:p w14:paraId="21C2571D" w14:textId="77777777" w:rsidR="00BB57D9" w:rsidRPr="007914F9" w:rsidRDefault="00BB57D9" w:rsidP="007A6468">
            <w:pPr>
              <w:rPr>
                <w:sz w:val="18"/>
                <w:szCs w:val="18"/>
              </w:rPr>
            </w:pPr>
            <w:r w:rsidRPr="007914F9">
              <w:rPr>
                <w:sz w:val="18"/>
                <w:szCs w:val="18"/>
              </w:rPr>
              <w:t xml:space="preserve">Clarified information </w:t>
            </w:r>
            <w:proofErr w:type="gramStart"/>
            <w:r w:rsidRPr="007914F9">
              <w:rPr>
                <w:sz w:val="18"/>
                <w:szCs w:val="18"/>
              </w:rPr>
              <w:t>with in</w:t>
            </w:r>
            <w:proofErr w:type="gramEnd"/>
            <w:r w:rsidRPr="007914F9">
              <w:rPr>
                <w:sz w:val="18"/>
                <w:szCs w:val="18"/>
              </w:rPr>
              <w:t xml:space="preserve"> section</w:t>
            </w:r>
          </w:p>
        </w:tc>
      </w:tr>
      <w:tr w:rsidR="00BA1D2B" w:rsidRPr="007914F9" w14:paraId="6D96C64A" w14:textId="77777777" w:rsidTr="007C1929">
        <w:tc>
          <w:tcPr>
            <w:tcW w:w="972" w:type="dxa"/>
            <w:tcBorders>
              <w:top w:val="single" w:sz="4" w:space="0" w:color="auto"/>
              <w:left w:val="single" w:sz="4" w:space="0" w:color="auto"/>
              <w:bottom w:val="single" w:sz="4" w:space="0" w:color="auto"/>
              <w:right w:val="single" w:sz="4" w:space="0" w:color="auto"/>
            </w:tcBorders>
          </w:tcPr>
          <w:p w14:paraId="5EB23A6C" w14:textId="77777777" w:rsidR="00BA1D2B"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76782530" w14:textId="77777777" w:rsidR="00BA1D2B"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7A37881D" w14:textId="77777777" w:rsidR="00BA1D2B" w:rsidRPr="007914F9" w:rsidRDefault="00BA1D2B" w:rsidP="007A6468">
            <w:pPr>
              <w:rPr>
                <w:sz w:val="18"/>
                <w:szCs w:val="18"/>
              </w:rPr>
            </w:pPr>
            <w:r w:rsidRPr="007914F9">
              <w:rPr>
                <w:sz w:val="18"/>
                <w:szCs w:val="18"/>
              </w:rPr>
              <w:t>8.0</w:t>
            </w:r>
            <w:r w:rsidR="0074678D" w:rsidRPr="007914F9">
              <w:rPr>
                <w:sz w:val="18"/>
                <w:szCs w:val="18"/>
              </w:rPr>
              <w:t xml:space="preserve"> New Entrant/New Product Testing Category</w:t>
            </w:r>
          </w:p>
        </w:tc>
        <w:tc>
          <w:tcPr>
            <w:tcW w:w="5032" w:type="dxa"/>
            <w:tcBorders>
              <w:top w:val="single" w:sz="4" w:space="0" w:color="auto"/>
              <w:left w:val="single" w:sz="4" w:space="0" w:color="auto"/>
              <w:bottom w:val="single" w:sz="4" w:space="0" w:color="auto"/>
              <w:right w:val="single" w:sz="4" w:space="0" w:color="auto"/>
            </w:tcBorders>
          </w:tcPr>
          <w:p w14:paraId="3F6DAD1B" w14:textId="77777777" w:rsidR="00BA1D2B" w:rsidRPr="007914F9" w:rsidRDefault="00BA1D2B" w:rsidP="007A6468">
            <w:pPr>
              <w:rPr>
                <w:sz w:val="18"/>
                <w:szCs w:val="18"/>
              </w:rPr>
            </w:pPr>
            <w:r w:rsidRPr="007914F9">
              <w:rPr>
                <w:sz w:val="18"/>
                <w:szCs w:val="18"/>
              </w:rPr>
              <w:t>Clarified verbiage in section</w:t>
            </w:r>
          </w:p>
        </w:tc>
      </w:tr>
      <w:tr w:rsidR="00A54BF6" w:rsidRPr="007914F9" w14:paraId="197F0538" w14:textId="77777777" w:rsidTr="007C1929">
        <w:tc>
          <w:tcPr>
            <w:tcW w:w="972" w:type="dxa"/>
            <w:tcBorders>
              <w:top w:val="single" w:sz="4" w:space="0" w:color="auto"/>
              <w:left w:val="single" w:sz="4" w:space="0" w:color="auto"/>
              <w:bottom w:val="single" w:sz="4" w:space="0" w:color="auto"/>
              <w:right w:val="single" w:sz="4" w:space="0" w:color="auto"/>
            </w:tcBorders>
          </w:tcPr>
          <w:p w14:paraId="4C41EAC9" w14:textId="77777777" w:rsidR="00A54BF6"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17D8FC0F" w14:textId="77777777" w:rsidR="00A54BF6"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7A4A9985" w14:textId="77777777" w:rsidR="00A54BF6" w:rsidRPr="007914F9" w:rsidRDefault="00A54BF6" w:rsidP="007A6468">
            <w:pPr>
              <w:rPr>
                <w:sz w:val="18"/>
                <w:szCs w:val="18"/>
              </w:rPr>
            </w:pPr>
            <w:r w:rsidRPr="007914F9">
              <w:rPr>
                <w:sz w:val="18"/>
                <w:szCs w:val="18"/>
              </w:rPr>
              <w:t>9.0</w:t>
            </w:r>
            <w:r w:rsidR="0074678D" w:rsidRPr="007914F9">
              <w:rPr>
                <w:sz w:val="18"/>
                <w:szCs w:val="18"/>
              </w:rPr>
              <w:t xml:space="preserve"> New Release Testing Category</w:t>
            </w:r>
          </w:p>
        </w:tc>
        <w:tc>
          <w:tcPr>
            <w:tcW w:w="5032" w:type="dxa"/>
            <w:tcBorders>
              <w:top w:val="single" w:sz="4" w:space="0" w:color="auto"/>
              <w:left w:val="single" w:sz="4" w:space="0" w:color="auto"/>
              <w:bottom w:val="single" w:sz="4" w:space="0" w:color="auto"/>
              <w:right w:val="single" w:sz="4" w:space="0" w:color="auto"/>
            </w:tcBorders>
          </w:tcPr>
          <w:p w14:paraId="1AF08DDD" w14:textId="77777777" w:rsidR="00A54BF6" w:rsidRPr="007914F9" w:rsidRDefault="00A54BF6" w:rsidP="007A6468">
            <w:pPr>
              <w:rPr>
                <w:sz w:val="18"/>
                <w:szCs w:val="18"/>
              </w:rPr>
            </w:pPr>
            <w:r w:rsidRPr="007914F9">
              <w:rPr>
                <w:sz w:val="18"/>
                <w:szCs w:val="18"/>
              </w:rPr>
              <w:t>Clarified verbiage in section</w:t>
            </w:r>
          </w:p>
        </w:tc>
      </w:tr>
      <w:tr w:rsidR="00A54BF6" w:rsidRPr="007914F9" w14:paraId="29DAC875" w14:textId="77777777" w:rsidTr="007C1929">
        <w:tc>
          <w:tcPr>
            <w:tcW w:w="972" w:type="dxa"/>
            <w:tcBorders>
              <w:top w:val="single" w:sz="4" w:space="0" w:color="auto"/>
              <w:left w:val="single" w:sz="4" w:space="0" w:color="auto"/>
              <w:bottom w:val="single" w:sz="4" w:space="0" w:color="auto"/>
              <w:right w:val="single" w:sz="4" w:space="0" w:color="auto"/>
            </w:tcBorders>
          </w:tcPr>
          <w:p w14:paraId="38F7F615" w14:textId="77777777" w:rsidR="00A54BF6"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1BA85B13" w14:textId="77777777" w:rsidR="00A54BF6"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24BA9A68" w14:textId="77777777" w:rsidR="00A54BF6" w:rsidRPr="007914F9" w:rsidRDefault="00A54BF6" w:rsidP="007A6468">
            <w:pPr>
              <w:rPr>
                <w:sz w:val="18"/>
                <w:szCs w:val="18"/>
              </w:rPr>
            </w:pPr>
            <w:r w:rsidRPr="007914F9">
              <w:rPr>
                <w:sz w:val="18"/>
                <w:szCs w:val="18"/>
              </w:rPr>
              <w:t>10.0</w:t>
            </w:r>
            <w:r w:rsidR="0074678D" w:rsidRPr="007914F9">
              <w:rPr>
                <w:sz w:val="18"/>
                <w:szCs w:val="18"/>
              </w:rPr>
              <w:t xml:space="preserve"> Regression Testing Category</w:t>
            </w:r>
          </w:p>
        </w:tc>
        <w:tc>
          <w:tcPr>
            <w:tcW w:w="5032" w:type="dxa"/>
            <w:tcBorders>
              <w:top w:val="single" w:sz="4" w:space="0" w:color="auto"/>
              <w:left w:val="single" w:sz="4" w:space="0" w:color="auto"/>
              <w:bottom w:val="single" w:sz="4" w:space="0" w:color="auto"/>
              <w:right w:val="single" w:sz="4" w:space="0" w:color="auto"/>
            </w:tcBorders>
          </w:tcPr>
          <w:p w14:paraId="25C24B98" w14:textId="77777777" w:rsidR="00A54BF6" w:rsidRPr="007914F9" w:rsidRDefault="00A54BF6" w:rsidP="007A6468">
            <w:pPr>
              <w:rPr>
                <w:sz w:val="18"/>
                <w:szCs w:val="18"/>
              </w:rPr>
            </w:pPr>
            <w:r w:rsidRPr="007914F9">
              <w:rPr>
                <w:sz w:val="18"/>
                <w:szCs w:val="18"/>
              </w:rPr>
              <w:t>Clarified verbiage in section</w:t>
            </w:r>
          </w:p>
        </w:tc>
      </w:tr>
      <w:tr w:rsidR="00A54BF6" w:rsidRPr="007914F9" w14:paraId="5CE6135C" w14:textId="77777777" w:rsidTr="007C1929">
        <w:tc>
          <w:tcPr>
            <w:tcW w:w="972" w:type="dxa"/>
            <w:tcBorders>
              <w:top w:val="single" w:sz="4" w:space="0" w:color="auto"/>
              <w:left w:val="single" w:sz="4" w:space="0" w:color="auto"/>
              <w:bottom w:val="single" w:sz="4" w:space="0" w:color="auto"/>
              <w:right w:val="single" w:sz="4" w:space="0" w:color="auto"/>
            </w:tcBorders>
          </w:tcPr>
          <w:p w14:paraId="4948F9DC" w14:textId="77777777" w:rsidR="00A54BF6" w:rsidRPr="007914F9" w:rsidRDefault="00ED5BC5" w:rsidP="007A6468">
            <w:pPr>
              <w:rPr>
                <w:sz w:val="18"/>
                <w:szCs w:val="18"/>
              </w:rPr>
            </w:pPr>
            <w:r w:rsidRPr="007914F9">
              <w:rPr>
                <w:sz w:val="18"/>
                <w:szCs w:val="18"/>
              </w:rPr>
              <w:t>4.0.0</w:t>
            </w:r>
          </w:p>
        </w:tc>
        <w:tc>
          <w:tcPr>
            <w:tcW w:w="1211" w:type="dxa"/>
            <w:tcBorders>
              <w:top w:val="single" w:sz="4" w:space="0" w:color="auto"/>
              <w:left w:val="single" w:sz="4" w:space="0" w:color="auto"/>
              <w:bottom w:val="single" w:sz="4" w:space="0" w:color="auto"/>
              <w:right w:val="single" w:sz="4" w:space="0" w:color="auto"/>
            </w:tcBorders>
          </w:tcPr>
          <w:p w14:paraId="0FA64018" w14:textId="77777777" w:rsidR="00A54BF6" w:rsidRPr="007914F9" w:rsidRDefault="00E16061" w:rsidP="007A6468">
            <w:pPr>
              <w:rPr>
                <w:sz w:val="18"/>
                <w:szCs w:val="18"/>
              </w:rPr>
            </w:pPr>
            <w:r w:rsidRPr="007914F9">
              <w:rPr>
                <w:sz w:val="18"/>
                <w:szCs w:val="18"/>
              </w:rPr>
              <w:t>5/31/07</w:t>
            </w:r>
          </w:p>
        </w:tc>
        <w:tc>
          <w:tcPr>
            <w:tcW w:w="2783" w:type="dxa"/>
            <w:tcBorders>
              <w:top w:val="single" w:sz="4" w:space="0" w:color="auto"/>
              <w:left w:val="single" w:sz="4" w:space="0" w:color="auto"/>
              <w:bottom w:val="single" w:sz="4" w:space="0" w:color="auto"/>
              <w:right w:val="single" w:sz="4" w:space="0" w:color="auto"/>
            </w:tcBorders>
          </w:tcPr>
          <w:p w14:paraId="77F5A405" w14:textId="77777777" w:rsidR="00A54BF6" w:rsidRPr="007914F9" w:rsidRDefault="00681DE4" w:rsidP="007A6468">
            <w:pPr>
              <w:rPr>
                <w:sz w:val="18"/>
                <w:szCs w:val="18"/>
              </w:rPr>
            </w:pPr>
            <w:r w:rsidRPr="007914F9">
              <w:rPr>
                <w:sz w:val="18"/>
                <w:szCs w:val="18"/>
              </w:rPr>
              <w:t>Appendix A</w:t>
            </w:r>
          </w:p>
        </w:tc>
        <w:tc>
          <w:tcPr>
            <w:tcW w:w="5032" w:type="dxa"/>
            <w:tcBorders>
              <w:top w:val="single" w:sz="4" w:space="0" w:color="auto"/>
              <w:left w:val="single" w:sz="4" w:space="0" w:color="auto"/>
              <w:bottom w:val="single" w:sz="4" w:space="0" w:color="auto"/>
              <w:right w:val="single" w:sz="4" w:space="0" w:color="auto"/>
            </w:tcBorders>
          </w:tcPr>
          <w:p w14:paraId="25A242B6" w14:textId="77777777" w:rsidR="00A54BF6" w:rsidRPr="007914F9" w:rsidRDefault="00681DE4" w:rsidP="007A6468">
            <w:pPr>
              <w:rPr>
                <w:sz w:val="18"/>
                <w:szCs w:val="18"/>
              </w:rPr>
            </w:pPr>
            <w:r w:rsidRPr="007914F9">
              <w:rPr>
                <w:sz w:val="18"/>
                <w:szCs w:val="18"/>
              </w:rPr>
              <w:t>Updated Websites</w:t>
            </w:r>
          </w:p>
        </w:tc>
      </w:tr>
      <w:tr w:rsidR="0066018F" w:rsidRPr="007914F9" w14:paraId="5188B544" w14:textId="77777777" w:rsidTr="007C1929">
        <w:tc>
          <w:tcPr>
            <w:tcW w:w="972" w:type="dxa"/>
            <w:tcBorders>
              <w:top w:val="single" w:sz="4" w:space="0" w:color="auto"/>
              <w:left w:val="single" w:sz="4" w:space="0" w:color="auto"/>
              <w:bottom w:val="single" w:sz="4" w:space="0" w:color="auto"/>
              <w:right w:val="single" w:sz="4" w:space="0" w:color="auto"/>
            </w:tcBorders>
          </w:tcPr>
          <w:p w14:paraId="0181A910" w14:textId="77777777" w:rsidR="0066018F" w:rsidRPr="007914F9" w:rsidRDefault="0066018F" w:rsidP="007A6468">
            <w:pPr>
              <w:rPr>
                <w:sz w:val="18"/>
                <w:szCs w:val="18"/>
              </w:rPr>
            </w:pPr>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663F68DB" w14:textId="77777777" w:rsidR="0066018F" w:rsidRPr="007914F9" w:rsidRDefault="0066018F" w:rsidP="007A6468">
            <w:pPr>
              <w:rPr>
                <w:sz w:val="18"/>
                <w:szCs w:val="18"/>
              </w:rPr>
            </w:pPr>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29A6938B" w14:textId="77777777" w:rsidR="0066018F" w:rsidRPr="007914F9" w:rsidRDefault="0066018F" w:rsidP="007A6468">
            <w:pPr>
              <w:rPr>
                <w:sz w:val="18"/>
                <w:szCs w:val="18"/>
              </w:rPr>
            </w:pPr>
            <w:r w:rsidRPr="007914F9">
              <w:rPr>
                <w:sz w:val="18"/>
                <w:szCs w:val="18"/>
              </w:rPr>
              <w:t>1.1</w:t>
            </w:r>
            <w:r w:rsidR="001A3086" w:rsidRPr="007914F9">
              <w:rPr>
                <w:sz w:val="18"/>
                <w:szCs w:val="18"/>
              </w:rPr>
              <w:t xml:space="preserve"> About This Document</w:t>
            </w:r>
          </w:p>
        </w:tc>
        <w:tc>
          <w:tcPr>
            <w:tcW w:w="5032" w:type="dxa"/>
            <w:tcBorders>
              <w:top w:val="single" w:sz="4" w:space="0" w:color="auto"/>
              <w:left w:val="single" w:sz="4" w:space="0" w:color="auto"/>
              <w:bottom w:val="single" w:sz="4" w:space="0" w:color="auto"/>
              <w:right w:val="single" w:sz="4" w:space="0" w:color="auto"/>
            </w:tcBorders>
          </w:tcPr>
          <w:p w14:paraId="767715B5" w14:textId="77777777" w:rsidR="0066018F" w:rsidRPr="007914F9" w:rsidRDefault="0066018F" w:rsidP="00ED517F">
            <w:pPr>
              <w:rPr>
                <w:sz w:val="18"/>
                <w:szCs w:val="18"/>
              </w:rPr>
            </w:pPr>
            <w:proofErr w:type="gramStart"/>
            <w:r w:rsidRPr="007914F9">
              <w:rPr>
                <w:sz w:val="18"/>
                <w:szCs w:val="18"/>
              </w:rPr>
              <w:t>Added  XML</w:t>
            </w:r>
            <w:proofErr w:type="gramEnd"/>
            <w:r w:rsidRPr="007914F9">
              <w:rPr>
                <w:sz w:val="18"/>
                <w:szCs w:val="18"/>
              </w:rPr>
              <w:t xml:space="preserve"> statement to </w:t>
            </w:r>
            <w:r w:rsidR="00ED517F" w:rsidRPr="007914F9">
              <w:rPr>
                <w:sz w:val="18"/>
                <w:szCs w:val="18"/>
              </w:rPr>
              <w:t>exp</w:t>
            </w:r>
            <w:r w:rsidR="00ED517F">
              <w:rPr>
                <w:sz w:val="18"/>
                <w:szCs w:val="18"/>
              </w:rPr>
              <w:t>la</w:t>
            </w:r>
            <w:r w:rsidR="00ED517F" w:rsidRPr="007914F9">
              <w:rPr>
                <w:sz w:val="18"/>
                <w:szCs w:val="18"/>
              </w:rPr>
              <w:t xml:space="preserve">in </w:t>
            </w:r>
            <w:r w:rsidRPr="007914F9">
              <w:rPr>
                <w:sz w:val="18"/>
                <w:szCs w:val="18"/>
              </w:rPr>
              <w:t>reference to XML throughout document</w:t>
            </w:r>
          </w:p>
        </w:tc>
      </w:tr>
      <w:tr w:rsidR="005B0045" w:rsidRPr="007914F9" w14:paraId="0A8095CA" w14:textId="77777777" w:rsidTr="007C1929">
        <w:tc>
          <w:tcPr>
            <w:tcW w:w="972" w:type="dxa"/>
            <w:tcBorders>
              <w:top w:val="single" w:sz="4" w:space="0" w:color="auto"/>
              <w:left w:val="single" w:sz="4" w:space="0" w:color="auto"/>
              <w:bottom w:val="single" w:sz="4" w:space="0" w:color="auto"/>
              <w:right w:val="single" w:sz="4" w:space="0" w:color="auto"/>
            </w:tcBorders>
          </w:tcPr>
          <w:p w14:paraId="049EDCEE" w14:textId="77777777" w:rsidR="005B0045" w:rsidRPr="007914F9" w:rsidRDefault="005B0045" w:rsidP="007A6468">
            <w:pPr>
              <w:rPr>
                <w:sz w:val="18"/>
                <w:szCs w:val="18"/>
              </w:rPr>
            </w:pPr>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5D8E472A"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364CF2A5" w14:textId="77777777" w:rsidR="005B0045" w:rsidRPr="007914F9" w:rsidRDefault="005B0045" w:rsidP="007A6468">
            <w:pPr>
              <w:rPr>
                <w:sz w:val="18"/>
                <w:szCs w:val="18"/>
              </w:rPr>
            </w:pPr>
            <w:r w:rsidRPr="007914F9">
              <w:rPr>
                <w:sz w:val="18"/>
                <w:szCs w:val="18"/>
              </w:rPr>
              <w:t>1.3 How to Use This Document</w:t>
            </w:r>
          </w:p>
        </w:tc>
        <w:tc>
          <w:tcPr>
            <w:tcW w:w="5032" w:type="dxa"/>
            <w:tcBorders>
              <w:top w:val="single" w:sz="4" w:space="0" w:color="auto"/>
              <w:left w:val="single" w:sz="4" w:space="0" w:color="auto"/>
              <w:bottom w:val="single" w:sz="4" w:space="0" w:color="auto"/>
              <w:right w:val="single" w:sz="4" w:space="0" w:color="auto"/>
            </w:tcBorders>
          </w:tcPr>
          <w:p w14:paraId="41057C5B" w14:textId="77777777" w:rsidR="005B0045" w:rsidRPr="007914F9" w:rsidRDefault="005B0045" w:rsidP="007A6468">
            <w:pPr>
              <w:rPr>
                <w:sz w:val="18"/>
                <w:szCs w:val="18"/>
              </w:rPr>
            </w:pPr>
            <w:r w:rsidRPr="007914F9">
              <w:rPr>
                <w:sz w:val="18"/>
                <w:szCs w:val="18"/>
              </w:rPr>
              <w:t>Added XML</w:t>
            </w:r>
          </w:p>
        </w:tc>
      </w:tr>
      <w:tr w:rsidR="005B0045" w:rsidRPr="007914F9" w14:paraId="155F0624" w14:textId="77777777" w:rsidTr="007C1929">
        <w:tc>
          <w:tcPr>
            <w:tcW w:w="972" w:type="dxa"/>
            <w:tcBorders>
              <w:top w:val="single" w:sz="4" w:space="0" w:color="auto"/>
              <w:left w:val="single" w:sz="4" w:space="0" w:color="auto"/>
              <w:bottom w:val="single" w:sz="4" w:space="0" w:color="auto"/>
              <w:right w:val="single" w:sz="4" w:space="0" w:color="auto"/>
            </w:tcBorders>
          </w:tcPr>
          <w:p w14:paraId="01FF1AFD"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32BAFCA8"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4A7B7AF8" w14:textId="77777777" w:rsidR="005B0045" w:rsidRPr="007914F9" w:rsidRDefault="005B0045" w:rsidP="007A6468">
            <w:pPr>
              <w:rPr>
                <w:sz w:val="18"/>
                <w:szCs w:val="18"/>
              </w:rPr>
            </w:pPr>
            <w:r w:rsidRPr="007914F9">
              <w:rPr>
                <w:sz w:val="18"/>
                <w:szCs w:val="18"/>
              </w:rPr>
              <w:t>1.4 Testing Terminology</w:t>
            </w:r>
          </w:p>
        </w:tc>
        <w:tc>
          <w:tcPr>
            <w:tcW w:w="5032" w:type="dxa"/>
            <w:tcBorders>
              <w:top w:val="single" w:sz="4" w:space="0" w:color="auto"/>
              <w:left w:val="single" w:sz="4" w:space="0" w:color="auto"/>
              <w:bottom w:val="single" w:sz="4" w:space="0" w:color="auto"/>
              <w:right w:val="single" w:sz="4" w:space="0" w:color="auto"/>
            </w:tcBorders>
          </w:tcPr>
          <w:p w14:paraId="7E2966F0" w14:textId="77777777" w:rsidR="005B0045" w:rsidRPr="007914F9" w:rsidRDefault="005B0045" w:rsidP="007A6468">
            <w:pPr>
              <w:rPr>
                <w:sz w:val="18"/>
                <w:szCs w:val="18"/>
              </w:rPr>
            </w:pPr>
            <w:r w:rsidRPr="007914F9">
              <w:rPr>
                <w:sz w:val="18"/>
                <w:szCs w:val="18"/>
              </w:rPr>
              <w:t>Removed XML from TAG File Testing</w:t>
            </w:r>
          </w:p>
        </w:tc>
      </w:tr>
      <w:tr w:rsidR="005B0045" w:rsidRPr="007914F9" w14:paraId="56E0D704" w14:textId="77777777" w:rsidTr="007C1929">
        <w:trPr>
          <w:trHeight w:val="260"/>
        </w:trPr>
        <w:tc>
          <w:tcPr>
            <w:tcW w:w="972" w:type="dxa"/>
            <w:tcBorders>
              <w:top w:val="single" w:sz="4" w:space="0" w:color="auto"/>
              <w:left w:val="single" w:sz="4" w:space="0" w:color="auto"/>
              <w:bottom w:val="single" w:sz="4" w:space="0" w:color="auto"/>
              <w:right w:val="single" w:sz="4" w:space="0" w:color="auto"/>
            </w:tcBorders>
          </w:tcPr>
          <w:p w14:paraId="797B5DC7"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0CC99F2C"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2DEC0279" w14:textId="77777777" w:rsidR="005B0045" w:rsidRPr="007914F9" w:rsidRDefault="005B0045" w:rsidP="007A6468">
            <w:pPr>
              <w:rPr>
                <w:sz w:val="18"/>
                <w:szCs w:val="18"/>
              </w:rPr>
            </w:pPr>
            <w:r w:rsidRPr="007914F9">
              <w:rPr>
                <w:sz w:val="18"/>
                <w:szCs w:val="18"/>
              </w:rPr>
              <w:t xml:space="preserve">3.1 </w:t>
            </w:r>
          </w:p>
        </w:tc>
        <w:tc>
          <w:tcPr>
            <w:tcW w:w="5032" w:type="dxa"/>
            <w:tcBorders>
              <w:top w:val="single" w:sz="4" w:space="0" w:color="auto"/>
              <w:left w:val="single" w:sz="4" w:space="0" w:color="auto"/>
              <w:bottom w:val="single" w:sz="4" w:space="0" w:color="auto"/>
              <w:right w:val="single" w:sz="4" w:space="0" w:color="auto"/>
            </w:tcBorders>
          </w:tcPr>
          <w:p w14:paraId="5227AB3B" w14:textId="77777777" w:rsidR="005B0045" w:rsidRPr="007914F9" w:rsidRDefault="005B0045" w:rsidP="001A3086">
            <w:pPr>
              <w:rPr>
                <w:sz w:val="18"/>
                <w:szCs w:val="18"/>
              </w:rPr>
            </w:pPr>
            <w:r w:rsidRPr="007914F9">
              <w:rPr>
                <w:sz w:val="18"/>
                <w:szCs w:val="18"/>
              </w:rPr>
              <w:t>Corrected name to Wholesale Support Specialists and Hours</w:t>
            </w:r>
          </w:p>
        </w:tc>
      </w:tr>
      <w:tr w:rsidR="005B0045" w:rsidRPr="007914F9" w14:paraId="2DF7B364" w14:textId="77777777" w:rsidTr="007C1929">
        <w:tc>
          <w:tcPr>
            <w:tcW w:w="972" w:type="dxa"/>
            <w:tcBorders>
              <w:top w:val="single" w:sz="4" w:space="0" w:color="auto"/>
              <w:left w:val="single" w:sz="4" w:space="0" w:color="auto"/>
              <w:bottom w:val="single" w:sz="4" w:space="0" w:color="auto"/>
              <w:right w:val="single" w:sz="4" w:space="0" w:color="auto"/>
            </w:tcBorders>
          </w:tcPr>
          <w:p w14:paraId="0AA59377"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0D16FBFF"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45CE2F37" w14:textId="77777777" w:rsidR="005B0045" w:rsidRPr="007914F9" w:rsidRDefault="005B0045" w:rsidP="001A3086">
            <w:pPr>
              <w:rPr>
                <w:sz w:val="18"/>
                <w:szCs w:val="18"/>
              </w:rPr>
            </w:pPr>
            <w:r w:rsidRPr="007914F9">
              <w:rPr>
                <w:sz w:val="18"/>
                <w:szCs w:val="18"/>
              </w:rPr>
              <w:t>3.2 CLEC Vendor Test Team – Test Phases</w:t>
            </w:r>
          </w:p>
        </w:tc>
        <w:tc>
          <w:tcPr>
            <w:tcW w:w="5032" w:type="dxa"/>
            <w:tcBorders>
              <w:top w:val="single" w:sz="4" w:space="0" w:color="auto"/>
              <w:left w:val="single" w:sz="4" w:space="0" w:color="auto"/>
              <w:bottom w:val="single" w:sz="4" w:space="0" w:color="auto"/>
              <w:right w:val="single" w:sz="4" w:space="0" w:color="auto"/>
            </w:tcBorders>
          </w:tcPr>
          <w:p w14:paraId="11F6390F" w14:textId="77777777" w:rsidR="005B0045" w:rsidRPr="007914F9" w:rsidRDefault="005B0045" w:rsidP="007A6468">
            <w:pPr>
              <w:rPr>
                <w:sz w:val="18"/>
                <w:szCs w:val="18"/>
              </w:rPr>
            </w:pPr>
            <w:r w:rsidRPr="007914F9">
              <w:rPr>
                <w:sz w:val="18"/>
                <w:szCs w:val="18"/>
              </w:rPr>
              <w:t>Added XML</w:t>
            </w:r>
          </w:p>
        </w:tc>
      </w:tr>
      <w:tr w:rsidR="005B0045" w:rsidRPr="007914F9" w14:paraId="60287419" w14:textId="77777777" w:rsidTr="007C1929">
        <w:tc>
          <w:tcPr>
            <w:tcW w:w="972" w:type="dxa"/>
            <w:tcBorders>
              <w:top w:val="single" w:sz="4" w:space="0" w:color="auto"/>
              <w:left w:val="single" w:sz="4" w:space="0" w:color="auto"/>
              <w:bottom w:val="single" w:sz="4" w:space="0" w:color="auto"/>
              <w:right w:val="single" w:sz="4" w:space="0" w:color="auto"/>
            </w:tcBorders>
          </w:tcPr>
          <w:p w14:paraId="12A9CCFC"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1729A83B"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34279A41" w14:textId="77777777" w:rsidR="005B0045" w:rsidRPr="007914F9" w:rsidRDefault="005B0045" w:rsidP="007A6468">
            <w:pPr>
              <w:rPr>
                <w:sz w:val="18"/>
                <w:szCs w:val="18"/>
              </w:rPr>
            </w:pPr>
            <w:r w:rsidRPr="007914F9">
              <w:rPr>
                <w:sz w:val="18"/>
                <w:szCs w:val="18"/>
              </w:rPr>
              <w:t xml:space="preserve">3.4 </w:t>
            </w:r>
          </w:p>
        </w:tc>
        <w:tc>
          <w:tcPr>
            <w:tcW w:w="5032" w:type="dxa"/>
            <w:tcBorders>
              <w:top w:val="single" w:sz="4" w:space="0" w:color="auto"/>
              <w:left w:val="single" w:sz="4" w:space="0" w:color="auto"/>
              <w:bottom w:val="single" w:sz="4" w:space="0" w:color="auto"/>
              <w:right w:val="single" w:sz="4" w:space="0" w:color="auto"/>
            </w:tcBorders>
          </w:tcPr>
          <w:p w14:paraId="6E5579A4" w14:textId="77777777" w:rsidR="005B0045" w:rsidRPr="007914F9" w:rsidRDefault="005B0045" w:rsidP="001A3086">
            <w:pPr>
              <w:rPr>
                <w:sz w:val="18"/>
                <w:szCs w:val="18"/>
              </w:rPr>
            </w:pPr>
            <w:r w:rsidRPr="007914F9">
              <w:rPr>
                <w:sz w:val="18"/>
                <w:szCs w:val="18"/>
              </w:rPr>
              <w:t>Corrected Name to IDC</w:t>
            </w:r>
          </w:p>
        </w:tc>
      </w:tr>
      <w:tr w:rsidR="005B0045" w:rsidRPr="007914F9" w14:paraId="5FA62B5A" w14:textId="77777777" w:rsidTr="007C1929">
        <w:tc>
          <w:tcPr>
            <w:tcW w:w="972" w:type="dxa"/>
            <w:tcBorders>
              <w:top w:val="single" w:sz="4" w:space="0" w:color="auto"/>
              <w:left w:val="single" w:sz="4" w:space="0" w:color="auto"/>
              <w:bottom w:val="single" w:sz="4" w:space="0" w:color="auto"/>
              <w:right w:val="single" w:sz="4" w:space="0" w:color="auto"/>
            </w:tcBorders>
          </w:tcPr>
          <w:p w14:paraId="0AFAD61A"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53F44FF4"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5EAC196F" w14:textId="77777777" w:rsidR="005B0045" w:rsidRPr="007914F9" w:rsidRDefault="005B0045" w:rsidP="00557360">
            <w:pPr>
              <w:rPr>
                <w:sz w:val="18"/>
                <w:szCs w:val="18"/>
              </w:rPr>
            </w:pPr>
            <w:r w:rsidRPr="007914F9">
              <w:rPr>
                <w:sz w:val="18"/>
                <w:szCs w:val="18"/>
              </w:rPr>
              <w:t>4.0 Testing Environment Overview</w:t>
            </w:r>
          </w:p>
        </w:tc>
        <w:tc>
          <w:tcPr>
            <w:tcW w:w="5032" w:type="dxa"/>
            <w:tcBorders>
              <w:top w:val="single" w:sz="4" w:space="0" w:color="auto"/>
              <w:left w:val="single" w:sz="4" w:space="0" w:color="auto"/>
              <w:bottom w:val="single" w:sz="4" w:space="0" w:color="auto"/>
              <w:right w:val="single" w:sz="4" w:space="0" w:color="auto"/>
            </w:tcBorders>
          </w:tcPr>
          <w:p w14:paraId="0B589058" w14:textId="77777777" w:rsidR="005B0045" w:rsidRPr="007914F9" w:rsidRDefault="005B0045" w:rsidP="007A6468">
            <w:pPr>
              <w:rPr>
                <w:sz w:val="18"/>
                <w:szCs w:val="18"/>
              </w:rPr>
            </w:pPr>
            <w:r w:rsidRPr="007914F9">
              <w:rPr>
                <w:sz w:val="18"/>
                <w:szCs w:val="18"/>
              </w:rPr>
              <w:t>Clarified verbiage in section and added XML</w:t>
            </w:r>
          </w:p>
        </w:tc>
      </w:tr>
      <w:tr w:rsidR="005B0045" w:rsidRPr="007914F9" w14:paraId="565913A6" w14:textId="77777777" w:rsidTr="007C1929">
        <w:tc>
          <w:tcPr>
            <w:tcW w:w="972" w:type="dxa"/>
            <w:tcBorders>
              <w:top w:val="single" w:sz="4" w:space="0" w:color="auto"/>
              <w:left w:val="single" w:sz="4" w:space="0" w:color="auto"/>
              <w:bottom w:val="single" w:sz="4" w:space="0" w:color="auto"/>
              <w:right w:val="single" w:sz="4" w:space="0" w:color="auto"/>
            </w:tcBorders>
          </w:tcPr>
          <w:p w14:paraId="04D9FC0F"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39A76F31"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676176ED" w14:textId="77777777" w:rsidR="005B0045" w:rsidRPr="007914F9" w:rsidRDefault="005B0045" w:rsidP="007A6468">
            <w:pPr>
              <w:rPr>
                <w:sz w:val="18"/>
                <w:szCs w:val="18"/>
              </w:rPr>
            </w:pPr>
            <w:r w:rsidRPr="007914F9">
              <w:rPr>
                <w:sz w:val="18"/>
                <w:szCs w:val="18"/>
              </w:rPr>
              <w:t>4.1 LSR Order Flow/ Notification</w:t>
            </w:r>
          </w:p>
        </w:tc>
        <w:tc>
          <w:tcPr>
            <w:tcW w:w="5032" w:type="dxa"/>
            <w:tcBorders>
              <w:top w:val="single" w:sz="4" w:space="0" w:color="auto"/>
              <w:left w:val="single" w:sz="4" w:space="0" w:color="auto"/>
              <w:bottom w:val="single" w:sz="4" w:space="0" w:color="auto"/>
              <w:right w:val="single" w:sz="4" w:space="0" w:color="auto"/>
            </w:tcBorders>
          </w:tcPr>
          <w:p w14:paraId="211C50EB" w14:textId="77777777" w:rsidR="005B0045" w:rsidRPr="007914F9" w:rsidRDefault="005B0045" w:rsidP="007A6468">
            <w:pPr>
              <w:rPr>
                <w:sz w:val="18"/>
                <w:szCs w:val="18"/>
              </w:rPr>
            </w:pPr>
            <w:r w:rsidRPr="007914F9">
              <w:rPr>
                <w:sz w:val="18"/>
                <w:szCs w:val="18"/>
              </w:rPr>
              <w:t>Clarified verbiage in section</w:t>
            </w:r>
          </w:p>
        </w:tc>
      </w:tr>
      <w:tr w:rsidR="005B0045" w:rsidRPr="007914F9" w14:paraId="5AAA0DEE" w14:textId="77777777" w:rsidTr="007C1929">
        <w:tc>
          <w:tcPr>
            <w:tcW w:w="972" w:type="dxa"/>
            <w:tcBorders>
              <w:top w:val="single" w:sz="4" w:space="0" w:color="auto"/>
              <w:left w:val="single" w:sz="4" w:space="0" w:color="auto"/>
              <w:bottom w:val="single" w:sz="4" w:space="0" w:color="auto"/>
              <w:right w:val="single" w:sz="4" w:space="0" w:color="auto"/>
            </w:tcBorders>
          </w:tcPr>
          <w:p w14:paraId="32539DB3"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4CD5A010"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3A6A5CF4" w14:textId="77777777" w:rsidR="005B0045" w:rsidRPr="007914F9" w:rsidRDefault="005B0045" w:rsidP="007A6468">
            <w:pPr>
              <w:rPr>
                <w:sz w:val="18"/>
                <w:szCs w:val="18"/>
              </w:rPr>
            </w:pPr>
            <w:r w:rsidRPr="007914F9">
              <w:rPr>
                <w:sz w:val="18"/>
                <w:szCs w:val="18"/>
              </w:rPr>
              <w:t>4.2 Environment Availability</w:t>
            </w:r>
          </w:p>
        </w:tc>
        <w:tc>
          <w:tcPr>
            <w:tcW w:w="5032" w:type="dxa"/>
            <w:tcBorders>
              <w:top w:val="single" w:sz="4" w:space="0" w:color="auto"/>
              <w:left w:val="single" w:sz="4" w:space="0" w:color="auto"/>
              <w:bottom w:val="single" w:sz="4" w:space="0" w:color="auto"/>
              <w:right w:val="single" w:sz="4" w:space="0" w:color="auto"/>
            </w:tcBorders>
          </w:tcPr>
          <w:p w14:paraId="1D7CDFFF" w14:textId="77777777" w:rsidR="005B0045" w:rsidRPr="007914F9" w:rsidRDefault="005B0045" w:rsidP="007A6468">
            <w:pPr>
              <w:rPr>
                <w:sz w:val="18"/>
                <w:szCs w:val="18"/>
              </w:rPr>
            </w:pPr>
            <w:r w:rsidRPr="007914F9">
              <w:rPr>
                <w:sz w:val="18"/>
                <w:szCs w:val="18"/>
              </w:rPr>
              <w:t>Clarified verbiage in section</w:t>
            </w:r>
          </w:p>
        </w:tc>
      </w:tr>
      <w:tr w:rsidR="005B0045" w:rsidRPr="007914F9" w14:paraId="7C7A3DDF" w14:textId="77777777" w:rsidTr="007C1929">
        <w:tc>
          <w:tcPr>
            <w:tcW w:w="972" w:type="dxa"/>
            <w:tcBorders>
              <w:top w:val="single" w:sz="4" w:space="0" w:color="auto"/>
              <w:left w:val="single" w:sz="4" w:space="0" w:color="auto"/>
              <w:bottom w:val="single" w:sz="4" w:space="0" w:color="auto"/>
              <w:right w:val="single" w:sz="4" w:space="0" w:color="auto"/>
            </w:tcBorders>
          </w:tcPr>
          <w:p w14:paraId="48E54A90"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1F6A4DC2"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4C35BDFA" w14:textId="77777777" w:rsidR="005B0045" w:rsidRPr="007914F9" w:rsidRDefault="005B0045" w:rsidP="00557360">
            <w:pPr>
              <w:rPr>
                <w:sz w:val="18"/>
                <w:szCs w:val="18"/>
              </w:rPr>
            </w:pPr>
            <w:r w:rsidRPr="007914F9">
              <w:rPr>
                <w:sz w:val="18"/>
                <w:szCs w:val="18"/>
              </w:rPr>
              <w:t>4.3 Test Case Catalog</w:t>
            </w:r>
          </w:p>
        </w:tc>
        <w:tc>
          <w:tcPr>
            <w:tcW w:w="5032" w:type="dxa"/>
            <w:tcBorders>
              <w:top w:val="single" w:sz="4" w:space="0" w:color="auto"/>
              <w:left w:val="single" w:sz="4" w:space="0" w:color="auto"/>
              <w:bottom w:val="single" w:sz="4" w:space="0" w:color="auto"/>
              <w:right w:val="single" w:sz="4" w:space="0" w:color="auto"/>
            </w:tcBorders>
          </w:tcPr>
          <w:p w14:paraId="44C609FE" w14:textId="77777777" w:rsidR="005B0045" w:rsidRPr="007914F9" w:rsidRDefault="005B0045" w:rsidP="007A6468">
            <w:pPr>
              <w:rPr>
                <w:sz w:val="18"/>
                <w:szCs w:val="18"/>
              </w:rPr>
            </w:pPr>
            <w:r w:rsidRPr="007914F9">
              <w:rPr>
                <w:sz w:val="18"/>
                <w:szCs w:val="18"/>
              </w:rPr>
              <w:t>Added XML</w:t>
            </w:r>
          </w:p>
        </w:tc>
      </w:tr>
      <w:tr w:rsidR="005B0045" w:rsidRPr="007914F9" w14:paraId="600D15AA" w14:textId="77777777" w:rsidTr="007C1929">
        <w:tc>
          <w:tcPr>
            <w:tcW w:w="972" w:type="dxa"/>
            <w:tcBorders>
              <w:top w:val="single" w:sz="4" w:space="0" w:color="auto"/>
              <w:left w:val="single" w:sz="4" w:space="0" w:color="auto"/>
              <w:bottom w:val="single" w:sz="4" w:space="0" w:color="auto"/>
              <w:right w:val="single" w:sz="4" w:space="0" w:color="auto"/>
            </w:tcBorders>
          </w:tcPr>
          <w:p w14:paraId="78A483BA"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5A5E702D"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7402670E" w14:textId="77777777" w:rsidR="005B0045" w:rsidRPr="007914F9" w:rsidRDefault="005B0045" w:rsidP="00305768">
            <w:pPr>
              <w:rPr>
                <w:sz w:val="18"/>
                <w:szCs w:val="18"/>
              </w:rPr>
            </w:pPr>
            <w:r w:rsidRPr="007914F9">
              <w:rPr>
                <w:sz w:val="18"/>
                <w:szCs w:val="18"/>
              </w:rPr>
              <w:t xml:space="preserve">4.5 CAVE release Implementation and </w:t>
            </w:r>
            <w:r w:rsidR="00305768">
              <w:rPr>
                <w:sz w:val="18"/>
                <w:szCs w:val="18"/>
              </w:rPr>
              <w:t>T</w:t>
            </w:r>
            <w:r w:rsidRPr="007914F9">
              <w:rPr>
                <w:sz w:val="18"/>
                <w:szCs w:val="18"/>
              </w:rPr>
              <w:t>esting Timeline</w:t>
            </w:r>
          </w:p>
        </w:tc>
        <w:tc>
          <w:tcPr>
            <w:tcW w:w="5032" w:type="dxa"/>
            <w:tcBorders>
              <w:top w:val="single" w:sz="4" w:space="0" w:color="auto"/>
              <w:left w:val="single" w:sz="4" w:space="0" w:color="auto"/>
              <w:bottom w:val="single" w:sz="4" w:space="0" w:color="auto"/>
              <w:right w:val="single" w:sz="4" w:space="0" w:color="auto"/>
            </w:tcBorders>
          </w:tcPr>
          <w:p w14:paraId="1B3875D4" w14:textId="77777777" w:rsidR="005B0045" w:rsidRPr="007914F9" w:rsidRDefault="005B0045" w:rsidP="00557360">
            <w:pPr>
              <w:rPr>
                <w:sz w:val="18"/>
                <w:szCs w:val="18"/>
              </w:rPr>
            </w:pPr>
            <w:r w:rsidRPr="007914F9">
              <w:rPr>
                <w:sz w:val="18"/>
                <w:szCs w:val="18"/>
              </w:rPr>
              <w:t>Clarified verbiage in section</w:t>
            </w:r>
          </w:p>
        </w:tc>
      </w:tr>
      <w:tr w:rsidR="005B0045" w:rsidRPr="007914F9" w14:paraId="26B4255E" w14:textId="77777777" w:rsidTr="007C1929">
        <w:tc>
          <w:tcPr>
            <w:tcW w:w="972" w:type="dxa"/>
            <w:tcBorders>
              <w:top w:val="single" w:sz="4" w:space="0" w:color="auto"/>
              <w:left w:val="single" w:sz="4" w:space="0" w:color="auto"/>
              <w:bottom w:val="single" w:sz="4" w:space="0" w:color="auto"/>
              <w:right w:val="single" w:sz="4" w:space="0" w:color="auto"/>
            </w:tcBorders>
          </w:tcPr>
          <w:p w14:paraId="7104F7D1"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66A3FDB1"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3C485760" w14:textId="77777777" w:rsidR="005B0045" w:rsidRPr="007914F9" w:rsidRDefault="005B0045" w:rsidP="00557360">
            <w:pPr>
              <w:rPr>
                <w:sz w:val="18"/>
                <w:szCs w:val="18"/>
              </w:rPr>
            </w:pPr>
            <w:r w:rsidRPr="007914F9">
              <w:rPr>
                <w:sz w:val="18"/>
                <w:szCs w:val="18"/>
              </w:rPr>
              <w:t>5.0 Obtaining/Registering Digital Certificates</w:t>
            </w:r>
          </w:p>
        </w:tc>
        <w:tc>
          <w:tcPr>
            <w:tcW w:w="5032" w:type="dxa"/>
            <w:tcBorders>
              <w:top w:val="single" w:sz="4" w:space="0" w:color="auto"/>
              <w:left w:val="single" w:sz="4" w:space="0" w:color="auto"/>
              <w:bottom w:val="single" w:sz="4" w:space="0" w:color="auto"/>
              <w:right w:val="single" w:sz="4" w:space="0" w:color="auto"/>
            </w:tcBorders>
          </w:tcPr>
          <w:p w14:paraId="3E4CE32E" w14:textId="77777777" w:rsidR="005B0045" w:rsidRPr="007914F9" w:rsidRDefault="005B0045" w:rsidP="007A6468">
            <w:pPr>
              <w:rPr>
                <w:sz w:val="18"/>
                <w:szCs w:val="18"/>
              </w:rPr>
            </w:pPr>
            <w:r w:rsidRPr="007914F9">
              <w:rPr>
                <w:sz w:val="18"/>
                <w:szCs w:val="18"/>
              </w:rPr>
              <w:t>Remove XML reference to TAG</w:t>
            </w:r>
          </w:p>
        </w:tc>
      </w:tr>
      <w:tr w:rsidR="005B0045" w:rsidRPr="007914F9" w14:paraId="2612A0C0" w14:textId="77777777" w:rsidTr="007C1929">
        <w:tc>
          <w:tcPr>
            <w:tcW w:w="972" w:type="dxa"/>
            <w:tcBorders>
              <w:top w:val="single" w:sz="4" w:space="0" w:color="auto"/>
              <w:left w:val="single" w:sz="4" w:space="0" w:color="auto"/>
              <w:bottom w:val="single" w:sz="4" w:space="0" w:color="auto"/>
              <w:right w:val="single" w:sz="4" w:space="0" w:color="auto"/>
            </w:tcBorders>
          </w:tcPr>
          <w:p w14:paraId="680A4FD4"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6EA55932"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585BC38E" w14:textId="77777777" w:rsidR="005B0045" w:rsidRPr="007914F9" w:rsidRDefault="005B0045" w:rsidP="00EE1F36">
            <w:pPr>
              <w:rPr>
                <w:sz w:val="18"/>
                <w:szCs w:val="18"/>
              </w:rPr>
            </w:pPr>
            <w:r w:rsidRPr="007914F9">
              <w:rPr>
                <w:sz w:val="18"/>
                <w:szCs w:val="18"/>
              </w:rPr>
              <w:t>8.2 New Product Testing</w:t>
            </w:r>
          </w:p>
        </w:tc>
        <w:tc>
          <w:tcPr>
            <w:tcW w:w="5032" w:type="dxa"/>
            <w:tcBorders>
              <w:top w:val="single" w:sz="4" w:space="0" w:color="auto"/>
              <w:left w:val="single" w:sz="4" w:space="0" w:color="auto"/>
              <w:bottom w:val="single" w:sz="4" w:space="0" w:color="auto"/>
              <w:right w:val="single" w:sz="4" w:space="0" w:color="auto"/>
            </w:tcBorders>
          </w:tcPr>
          <w:p w14:paraId="536A0A1B" w14:textId="77777777" w:rsidR="005B0045" w:rsidRPr="007914F9" w:rsidRDefault="005B0045" w:rsidP="007A6468">
            <w:pPr>
              <w:rPr>
                <w:sz w:val="18"/>
                <w:szCs w:val="18"/>
              </w:rPr>
            </w:pPr>
            <w:r w:rsidRPr="007914F9">
              <w:rPr>
                <w:sz w:val="18"/>
                <w:szCs w:val="18"/>
              </w:rPr>
              <w:t>Added XML</w:t>
            </w:r>
          </w:p>
        </w:tc>
      </w:tr>
      <w:tr w:rsidR="005B0045" w:rsidRPr="007914F9" w14:paraId="4EC6FF7E" w14:textId="77777777" w:rsidTr="007C1929">
        <w:tc>
          <w:tcPr>
            <w:tcW w:w="972" w:type="dxa"/>
            <w:tcBorders>
              <w:top w:val="single" w:sz="4" w:space="0" w:color="auto"/>
              <w:left w:val="single" w:sz="4" w:space="0" w:color="auto"/>
              <w:bottom w:val="single" w:sz="4" w:space="0" w:color="auto"/>
              <w:right w:val="single" w:sz="4" w:space="0" w:color="auto"/>
            </w:tcBorders>
          </w:tcPr>
          <w:p w14:paraId="33ADB1A7"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29852D95"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753285C4" w14:textId="77777777" w:rsidR="005B0045" w:rsidRPr="007914F9" w:rsidRDefault="005B0045" w:rsidP="00EE1F36">
            <w:pPr>
              <w:rPr>
                <w:sz w:val="18"/>
                <w:szCs w:val="18"/>
              </w:rPr>
            </w:pPr>
            <w:r w:rsidRPr="007914F9">
              <w:rPr>
                <w:sz w:val="18"/>
                <w:szCs w:val="18"/>
              </w:rPr>
              <w:t>9.0 New Release Testing Category</w:t>
            </w:r>
          </w:p>
        </w:tc>
        <w:tc>
          <w:tcPr>
            <w:tcW w:w="5032" w:type="dxa"/>
            <w:tcBorders>
              <w:top w:val="single" w:sz="4" w:space="0" w:color="auto"/>
              <w:left w:val="single" w:sz="4" w:space="0" w:color="auto"/>
              <w:bottom w:val="single" w:sz="4" w:space="0" w:color="auto"/>
              <w:right w:val="single" w:sz="4" w:space="0" w:color="auto"/>
            </w:tcBorders>
          </w:tcPr>
          <w:p w14:paraId="2E42ABD6" w14:textId="77777777" w:rsidR="005B0045" w:rsidRPr="007914F9" w:rsidRDefault="005B0045" w:rsidP="007A6468">
            <w:pPr>
              <w:rPr>
                <w:sz w:val="18"/>
                <w:szCs w:val="18"/>
              </w:rPr>
            </w:pPr>
            <w:r w:rsidRPr="007914F9">
              <w:rPr>
                <w:sz w:val="18"/>
                <w:szCs w:val="18"/>
              </w:rPr>
              <w:t>Added XML</w:t>
            </w:r>
          </w:p>
        </w:tc>
      </w:tr>
      <w:tr w:rsidR="005B0045" w:rsidRPr="007914F9" w14:paraId="228D7ECC" w14:textId="77777777" w:rsidTr="007C1929">
        <w:tc>
          <w:tcPr>
            <w:tcW w:w="972" w:type="dxa"/>
            <w:tcBorders>
              <w:top w:val="single" w:sz="4" w:space="0" w:color="auto"/>
              <w:left w:val="single" w:sz="4" w:space="0" w:color="auto"/>
              <w:bottom w:val="single" w:sz="4" w:space="0" w:color="auto"/>
              <w:right w:val="single" w:sz="4" w:space="0" w:color="auto"/>
            </w:tcBorders>
          </w:tcPr>
          <w:p w14:paraId="43445AF1"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3061A50C"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2D057A81" w14:textId="77777777" w:rsidR="005B0045" w:rsidRPr="007914F9" w:rsidRDefault="005B0045" w:rsidP="00305768">
            <w:pPr>
              <w:rPr>
                <w:sz w:val="18"/>
                <w:szCs w:val="18"/>
              </w:rPr>
            </w:pPr>
            <w:r w:rsidRPr="007914F9">
              <w:rPr>
                <w:sz w:val="18"/>
                <w:szCs w:val="18"/>
              </w:rPr>
              <w:t xml:space="preserve">10.0 </w:t>
            </w:r>
            <w:r w:rsidR="00305768">
              <w:rPr>
                <w:sz w:val="18"/>
                <w:szCs w:val="18"/>
              </w:rPr>
              <w:t>R</w:t>
            </w:r>
            <w:r w:rsidRPr="007914F9">
              <w:rPr>
                <w:sz w:val="18"/>
                <w:szCs w:val="18"/>
              </w:rPr>
              <w:t>egression Testing Category</w:t>
            </w:r>
          </w:p>
        </w:tc>
        <w:tc>
          <w:tcPr>
            <w:tcW w:w="5032" w:type="dxa"/>
            <w:tcBorders>
              <w:top w:val="single" w:sz="4" w:space="0" w:color="auto"/>
              <w:left w:val="single" w:sz="4" w:space="0" w:color="auto"/>
              <w:bottom w:val="single" w:sz="4" w:space="0" w:color="auto"/>
              <w:right w:val="single" w:sz="4" w:space="0" w:color="auto"/>
            </w:tcBorders>
          </w:tcPr>
          <w:p w14:paraId="463962BB" w14:textId="77777777" w:rsidR="005B0045" w:rsidRPr="007914F9" w:rsidRDefault="005B0045" w:rsidP="007A6468">
            <w:pPr>
              <w:rPr>
                <w:sz w:val="18"/>
                <w:szCs w:val="18"/>
              </w:rPr>
            </w:pPr>
            <w:r w:rsidRPr="007914F9">
              <w:rPr>
                <w:sz w:val="18"/>
                <w:szCs w:val="18"/>
              </w:rPr>
              <w:t>Added XML</w:t>
            </w:r>
          </w:p>
        </w:tc>
      </w:tr>
      <w:tr w:rsidR="005B0045" w:rsidRPr="007914F9" w14:paraId="3D1D7BE9" w14:textId="77777777" w:rsidTr="007C1929">
        <w:tc>
          <w:tcPr>
            <w:tcW w:w="972" w:type="dxa"/>
            <w:tcBorders>
              <w:top w:val="single" w:sz="4" w:space="0" w:color="auto"/>
              <w:left w:val="single" w:sz="4" w:space="0" w:color="auto"/>
              <w:bottom w:val="single" w:sz="4" w:space="0" w:color="auto"/>
              <w:right w:val="single" w:sz="4" w:space="0" w:color="auto"/>
            </w:tcBorders>
          </w:tcPr>
          <w:p w14:paraId="294609F0" w14:textId="77777777" w:rsidR="005B0045" w:rsidRPr="007914F9" w:rsidRDefault="005B0045">
            <w:r w:rsidRPr="007914F9">
              <w:rPr>
                <w:sz w:val="18"/>
                <w:szCs w:val="18"/>
              </w:rPr>
              <w:t>5.0.0</w:t>
            </w:r>
          </w:p>
        </w:tc>
        <w:tc>
          <w:tcPr>
            <w:tcW w:w="1211" w:type="dxa"/>
            <w:tcBorders>
              <w:top w:val="single" w:sz="4" w:space="0" w:color="auto"/>
              <w:left w:val="single" w:sz="4" w:space="0" w:color="auto"/>
              <w:bottom w:val="single" w:sz="4" w:space="0" w:color="auto"/>
              <w:right w:val="single" w:sz="4" w:space="0" w:color="auto"/>
            </w:tcBorders>
          </w:tcPr>
          <w:p w14:paraId="7EF80E01" w14:textId="77777777" w:rsidR="005B0045" w:rsidRPr="007914F9" w:rsidRDefault="005B0045">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0D3E4A0E" w14:textId="77777777" w:rsidR="005B0045" w:rsidRPr="007914F9" w:rsidRDefault="005B0045" w:rsidP="00EE1F36">
            <w:pPr>
              <w:rPr>
                <w:sz w:val="18"/>
                <w:szCs w:val="18"/>
              </w:rPr>
            </w:pPr>
            <w:r w:rsidRPr="007914F9">
              <w:rPr>
                <w:sz w:val="18"/>
                <w:szCs w:val="18"/>
              </w:rPr>
              <w:t>11.0 Electronic Data Interchange (EDI) Testing Phases</w:t>
            </w:r>
          </w:p>
        </w:tc>
        <w:tc>
          <w:tcPr>
            <w:tcW w:w="5032" w:type="dxa"/>
            <w:tcBorders>
              <w:top w:val="single" w:sz="4" w:space="0" w:color="auto"/>
              <w:left w:val="single" w:sz="4" w:space="0" w:color="auto"/>
              <w:bottom w:val="single" w:sz="4" w:space="0" w:color="auto"/>
              <w:right w:val="single" w:sz="4" w:space="0" w:color="auto"/>
            </w:tcBorders>
          </w:tcPr>
          <w:p w14:paraId="29ABC125" w14:textId="77777777" w:rsidR="005B0045" w:rsidRPr="007914F9" w:rsidRDefault="005B0045" w:rsidP="007A6468">
            <w:pPr>
              <w:rPr>
                <w:sz w:val="18"/>
                <w:szCs w:val="18"/>
              </w:rPr>
            </w:pPr>
            <w:r w:rsidRPr="007914F9">
              <w:rPr>
                <w:sz w:val="18"/>
                <w:szCs w:val="18"/>
              </w:rPr>
              <w:t>Corrected DTG to IDC</w:t>
            </w:r>
          </w:p>
        </w:tc>
      </w:tr>
      <w:tr w:rsidR="005B0045" w:rsidRPr="007914F9" w14:paraId="68563A9C" w14:textId="77777777" w:rsidTr="007C1929">
        <w:tc>
          <w:tcPr>
            <w:tcW w:w="972" w:type="dxa"/>
            <w:tcBorders>
              <w:top w:val="single" w:sz="4" w:space="0" w:color="auto"/>
              <w:left w:val="single" w:sz="4" w:space="0" w:color="auto"/>
              <w:bottom w:val="single" w:sz="4" w:space="0" w:color="auto"/>
              <w:right w:val="single" w:sz="4" w:space="0" w:color="auto"/>
            </w:tcBorders>
          </w:tcPr>
          <w:p w14:paraId="2F2780D2" w14:textId="77777777" w:rsidR="005B0045" w:rsidRPr="007914F9" w:rsidRDefault="003C67B5" w:rsidP="007A6468">
            <w:pPr>
              <w:rPr>
                <w:sz w:val="18"/>
                <w:szCs w:val="18"/>
              </w:rPr>
            </w:pPr>
            <w:r w:rsidRPr="007914F9">
              <w:rPr>
                <w:sz w:val="18"/>
                <w:szCs w:val="18"/>
              </w:rPr>
              <w:lastRenderedPageBreak/>
              <w:t>5.0</w:t>
            </w:r>
          </w:p>
        </w:tc>
        <w:tc>
          <w:tcPr>
            <w:tcW w:w="1211" w:type="dxa"/>
            <w:tcBorders>
              <w:top w:val="single" w:sz="4" w:space="0" w:color="auto"/>
              <w:left w:val="single" w:sz="4" w:space="0" w:color="auto"/>
              <w:bottom w:val="single" w:sz="4" w:space="0" w:color="auto"/>
              <w:right w:val="single" w:sz="4" w:space="0" w:color="auto"/>
            </w:tcBorders>
          </w:tcPr>
          <w:p w14:paraId="1985D6B4" w14:textId="77777777" w:rsidR="005B0045" w:rsidRPr="007914F9" w:rsidRDefault="00F367C7" w:rsidP="007A6468">
            <w:pPr>
              <w:rPr>
                <w:sz w:val="18"/>
                <w:szCs w:val="18"/>
              </w:rPr>
            </w:pPr>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3E8A65C6" w14:textId="77777777" w:rsidR="005B0045" w:rsidRPr="007914F9" w:rsidRDefault="003C67B5" w:rsidP="003C67B5">
            <w:pPr>
              <w:rPr>
                <w:sz w:val="18"/>
                <w:szCs w:val="18"/>
              </w:rPr>
            </w:pPr>
            <w:r w:rsidRPr="007914F9">
              <w:rPr>
                <w:sz w:val="18"/>
                <w:szCs w:val="18"/>
              </w:rPr>
              <w:t xml:space="preserve">14.0 Defect </w:t>
            </w:r>
            <w:r w:rsidR="00ED517F" w:rsidRPr="007914F9">
              <w:rPr>
                <w:sz w:val="18"/>
                <w:szCs w:val="18"/>
              </w:rPr>
              <w:t>Management</w:t>
            </w:r>
          </w:p>
        </w:tc>
        <w:tc>
          <w:tcPr>
            <w:tcW w:w="5032" w:type="dxa"/>
            <w:tcBorders>
              <w:top w:val="single" w:sz="4" w:space="0" w:color="auto"/>
              <w:left w:val="single" w:sz="4" w:space="0" w:color="auto"/>
              <w:bottom w:val="single" w:sz="4" w:space="0" w:color="auto"/>
              <w:right w:val="single" w:sz="4" w:space="0" w:color="auto"/>
            </w:tcBorders>
          </w:tcPr>
          <w:p w14:paraId="5E6F211D" w14:textId="77777777" w:rsidR="005B0045" w:rsidRPr="007914F9" w:rsidRDefault="003C67B5" w:rsidP="007A6468">
            <w:pPr>
              <w:rPr>
                <w:sz w:val="18"/>
                <w:szCs w:val="18"/>
              </w:rPr>
            </w:pPr>
            <w:r w:rsidRPr="007914F9">
              <w:rPr>
                <w:sz w:val="18"/>
                <w:szCs w:val="18"/>
              </w:rPr>
              <w:t>Clarified verbiage in section</w:t>
            </w:r>
          </w:p>
        </w:tc>
      </w:tr>
      <w:tr w:rsidR="005B0045" w:rsidRPr="007914F9" w14:paraId="3F1B84D9" w14:textId="77777777" w:rsidTr="007C1929">
        <w:tc>
          <w:tcPr>
            <w:tcW w:w="972" w:type="dxa"/>
            <w:tcBorders>
              <w:top w:val="single" w:sz="4" w:space="0" w:color="auto"/>
              <w:left w:val="single" w:sz="4" w:space="0" w:color="auto"/>
              <w:bottom w:val="single" w:sz="4" w:space="0" w:color="auto"/>
              <w:right w:val="single" w:sz="4" w:space="0" w:color="auto"/>
            </w:tcBorders>
          </w:tcPr>
          <w:p w14:paraId="4F137426" w14:textId="77777777" w:rsidR="005B0045" w:rsidRPr="007914F9" w:rsidRDefault="00CA01C2" w:rsidP="007A6468">
            <w:pPr>
              <w:rPr>
                <w:sz w:val="18"/>
                <w:szCs w:val="18"/>
              </w:rPr>
            </w:pPr>
            <w:r w:rsidRPr="007914F9">
              <w:rPr>
                <w:sz w:val="18"/>
                <w:szCs w:val="18"/>
              </w:rPr>
              <w:t>5.0</w:t>
            </w:r>
          </w:p>
        </w:tc>
        <w:tc>
          <w:tcPr>
            <w:tcW w:w="1211" w:type="dxa"/>
            <w:tcBorders>
              <w:top w:val="single" w:sz="4" w:space="0" w:color="auto"/>
              <w:left w:val="single" w:sz="4" w:space="0" w:color="auto"/>
              <w:bottom w:val="single" w:sz="4" w:space="0" w:color="auto"/>
              <w:right w:val="single" w:sz="4" w:space="0" w:color="auto"/>
            </w:tcBorders>
          </w:tcPr>
          <w:p w14:paraId="385BAAD9" w14:textId="77777777" w:rsidR="005B0045" w:rsidRPr="007914F9" w:rsidRDefault="00C13D0E" w:rsidP="007A6468">
            <w:pPr>
              <w:rPr>
                <w:sz w:val="18"/>
                <w:szCs w:val="18"/>
              </w:rPr>
            </w:pPr>
            <w:r w:rsidRPr="007914F9">
              <w:rPr>
                <w:sz w:val="18"/>
                <w:szCs w:val="18"/>
              </w:rPr>
              <w:t>06/18/09</w:t>
            </w:r>
          </w:p>
        </w:tc>
        <w:tc>
          <w:tcPr>
            <w:tcW w:w="2783" w:type="dxa"/>
            <w:tcBorders>
              <w:top w:val="single" w:sz="4" w:space="0" w:color="auto"/>
              <w:left w:val="single" w:sz="4" w:space="0" w:color="auto"/>
              <w:bottom w:val="single" w:sz="4" w:space="0" w:color="auto"/>
              <w:right w:val="single" w:sz="4" w:space="0" w:color="auto"/>
            </w:tcBorders>
          </w:tcPr>
          <w:p w14:paraId="2FB626E4" w14:textId="77777777" w:rsidR="005B0045" w:rsidRPr="007914F9" w:rsidRDefault="00CA01C2" w:rsidP="00CA01C2">
            <w:pPr>
              <w:rPr>
                <w:sz w:val="18"/>
                <w:szCs w:val="18"/>
              </w:rPr>
            </w:pPr>
            <w:r w:rsidRPr="007914F9">
              <w:rPr>
                <w:sz w:val="18"/>
                <w:szCs w:val="18"/>
              </w:rPr>
              <w:t>16.2 Updating the Environment During Pre-Release Cycle</w:t>
            </w:r>
          </w:p>
        </w:tc>
        <w:tc>
          <w:tcPr>
            <w:tcW w:w="5032" w:type="dxa"/>
            <w:tcBorders>
              <w:top w:val="single" w:sz="4" w:space="0" w:color="auto"/>
              <w:left w:val="single" w:sz="4" w:space="0" w:color="auto"/>
              <w:bottom w:val="single" w:sz="4" w:space="0" w:color="auto"/>
              <w:right w:val="single" w:sz="4" w:space="0" w:color="auto"/>
            </w:tcBorders>
          </w:tcPr>
          <w:p w14:paraId="79FECD6B" w14:textId="77777777" w:rsidR="005B0045" w:rsidRPr="007914F9" w:rsidRDefault="00CA01C2" w:rsidP="007A6468">
            <w:pPr>
              <w:rPr>
                <w:sz w:val="18"/>
                <w:szCs w:val="18"/>
              </w:rPr>
            </w:pPr>
            <w:r w:rsidRPr="007914F9">
              <w:rPr>
                <w:sz w:val="18"/>
                <w:szCs w:val="18"/>
              </w:rPr>
              <w:t>Clarified verbiage in section</w:t>
            </w:r>
          </w:p>
        </w:tc>
      </w:tr>
      <w:tr w:rsidR="005B0045" w:rsidRPr="007914F9" w14:paraId="629DAD8B" w14:textId="77777777" w:rsidTr="007C1929">
        <w:tc>
          <w:tcPr>
            <w:tcW w:w="972" w:type="dxa"/>
            <w:tcBorders>
              <w:top w:val="single" w:sz="4" w:space="0" w:color="auto"/>
              <w:left w:val="single" w:sz="4" w:space="0" w:color="auto"/>
              <w:bottom w:val="single" w:sz="4" w:space="0" w:color="auto"/>
              <w:right w:val="single" w:sz="4" w:space="0" w:color="auto"/>
            </w:tcBorders>
          </w:tcPr>
          <w:p w14:paraId="1DC43FCB" w14:textId="77777777" w:rsidR="005B0045" w:rsidRPr="007914F9" w:rsidRDefault="00391163" w:rsidP="00ED517F">
            <w:pPr>
              <w:rPr>
                <w:sz w:val="18"/>
                <w:szCs w:val="18"/>
              </w:rPr>
            </w:pPr>
            <w:r>
              <w:rPr>
                <w:sz w:val="18"/>
                <w:szCs w:val="18"/>
              </w:rPr>
              <w:t>5.</w:t>
            </w:r>
            <w:r w:rsidR="00ED517F">
              <w:rPr>
                <w:sz w:val="18"/>
                <w:szCs w:val="18"/>
              </w:rPr>
              <w:t>1</w:t>
            </w:r>
            <w:r>
              <w:rPr>
                <w:sz w:val="18"/>
                <w:szCs w:val="18"/>
              </w:rPr>
              <w:t>.</w:t>
            </w:r>
            <w:r w:rsidR="00ED517F">
              <w:rPr>
                <w:sz w:val="18"/>
                <w:szCs w:val="18"/>
              </w:rPr>
              <w:t>0</w:t>
            </w:r>
          </w:p>
        </w:tc>
        <w:tc>
          <w:tcPr>
            <w:tcW w:w="1211" w:type="dxa"/>
            <w:tcBorders>
              <w:top w:val="single" w:sz="4" w:space="0" w:color="auto"/>
              <w:left w:val="single" w:sz="4" w:space="0" w:color="auto"/>
              <w:bottom w:val="single" w:sz="4" w:space="0" w:color="auto"/>
              <w:right w:val="single" w:sz="4" w:space="0" w:color="auto"/>
            </w:tcBorders>
          </w:tcPr>
          <w:p w14:paraId="0CD002C0" w14:textId="77777777" w:rsidR="005B0045" w:rsidRPr="007914F9" w:rsidRDefault="00FE3A37" w:rsidP="007A6468">
            <w:pPr>
              <w:rPr>
                <w:sz w:val="18"/>
                <w:szCs w:val="18"/>
              </w:rPr>
            </w:pPr>
            <w:r>
              <w:rPr>
                <w:sz w:val="18"/>
                <w:szCs w:val="18"/>
              </w:rPr>
              <w:t>08/02</w:t>
            </w:r>
            <w:r w:rsidR="00391163">
              <w:rPr>
                <w:sz w:val="18"/>
                <w:szCs w:val="18"/>
              </w:rPr>
              <w:t>/10</w:t>
            </w:r>
          </w:p>
        </w:tc>
        <w:tc>
          <w:tcPr>
            <w:tcW w:w="2783" w:type="dxa"/>
            <w:tcBorders>
              <w:top w:val="single" w:sz="4" w:space="0" w:color="auto"/>
              <w:left w:val="single" w:sz="4" w:space="0" w:color="auto"/>
              <w:bottom w:val="single" w:sz="4" w:space="0" w:color="auto"/>
              <w:right w:val="single" w:sz="4" w:space="0" w:color="auto"/>
            </w:tcBorders>
          </w:tcPr>
          <w:p w14:paraId="2306357A" w14:textId="77777777" w:rsidR="005B0045" w:rsidRPr="007914F9" w:rsidRDefault="00391163" w:rsidP="00EE1F36">
            <w:pPr>
              <w:rPr>
                <w:sz w:val="18"/>
                <w:szCs w:val="18"/>
              </w:rPr>
            </w:pPr>
            <w:r>
              <w:rPr>
                <w:sz w:val="18"/>
                <w:szCs w:val="18"/>
              </w:rPr>
              <w:t>Multiple</w:t>
            </w:r>
          </w:p>
        </w:tc>
        <w:tc>
          <w:tcPr>
            <w:tcW w:w="5032" w:type="dxa"/>
            <w:tcBorders>
              <w:top w:val="single" w:sz="4" w:space="0" w:color="auto"/>
              <w:left w:val="single" w:sz="4" w:space="0" w:color="auto"/>
              <w:bottom w:val="single" w:sz="4" w:space="0" w:color="auto"/>
              <w:right w:val="single" w:sz="4" w:space="0" w:color="auto"/>
            </w:tcBorders>
          </w:tcPr>
          <w:p w14:paraId="403E45DD" w14:textId="77777777" w:rsidR="00707E4B" w:rsidRDefault="00391163" w:rsidP="007A6468">
            <w:pPr>
              <w:rPr>
                <w:sz w:val="18"/>
                <w:szCs w:val="18"/>
              </w:rPr>
            </w:pPr>
            <w:r>
              <w:rPr>
                <w:sz w:val="18"/>
                <w:szCs w:val="18"/>
              </w:rPr>
              <w:t>Removed all references to the retired TAG, EDI, and LENS applications, including the removal of sections 5 (Obtaining/Registering Digital Certificates) and 11 (EDI Testing Phases).</w:t>
            </w:r>
          </w:p>
          <w:p w14:paraId="300B0022" w14:textId="77777777" w:rsidR="005B0045" w:rsidRDefault="00707E4B" w:rsidP="007A6468">
            <w:pPr>
              <w:rPr>
                <w:sz w:val="18"/>
                <w:szCs w:val="18"/>
              </w:rPr>
            </w:pPr>
            <w:r>
              <w:rPr>
                <w:sz w:val="18"/>
                <w:szCs w:val="18"/>
              </w:rPr>
              <w:t xml:space="preserve">Removed other language only applicable to those interfaces, like </w:t>
            </w:r>
            <w:proofErr w:type="spellStart"/>
            <w:proofErr w:type="gramStart"/>
            <w:r>
              <w:rPr>
                <w:sz w:val="18"/>
                <w:szCs w:val="18"/>
              </w:rPr>
              <w:t>Connect:Direct</w:t>
            </w:r>
            <w:proofErr w:type="spellEnd"/>
            <w:proofErr w:type="gramEnd"/>
            <w:r>
              <w:rPr>
                <w:sz w:val="18"/>
                <w:szCs w:val="18"/>
              </w:rPr>
              <w:t>, Interactive Agent, Map Migration, ANSI, IDC,</w:t>
            </w:r>
            <w:r w:rsidR="004647E6">
              <w:rPr>
                <w:sz w:val="18"/>
                <w:szCs w:val="18"/>
              </w:rPr>
              <w:t xml:space="preserve"> Digital Certificates,</w:t>
            </w:r>
            <w:r>
              <w:rPr>
                <w:sz w:val="18"/>
                <w:szCs w:val="18"/>
              </w:rPr>
              <w:t xml:space="preserve"> etc.</w:t>
            </w:r>
          </w:p>
          <w:p w14:paraId="3110F1D1" w14:textId="77777777" w:rsidR="00707E4B" w:rsidRDefault="00707E4B" w:rsidP="007A6468">
            <w:pPr>
              <w:rPr>
                <w:sz w:val="18"/>
                <w:szCs w:val="18"/>
              </w:rPr>
            </w:pPr>
            <w:r>
              <w:rPr>
                <w:sz w:val="18"/>
                <w:szCs w:val="18"/>
              </w:rPr>
              <w:t>Changed LENS to LEX.</w:t>
            </w:r>
            <w:r w:rsidR="004647E6">
              <w:rPr>
                <w:sz w:val="18"/>
                <w:szCs w:val="18"/>
              </w:rPr>
              <w:t xml:space="preserve">  Changed TAG to XML.</w:t>
            </w:r>
          </w:p>
          <w:p w14:paraId="7219B41E" w14:textId="77777777" w:rsidR="00707E4B" w:rsidRDefault="00707E4B" w:rsidP="007A6468">
            <w:pPr>
              <w:rPr>
                <w:sz w:val="18"/>
                <w:szCs w:val="18"/>
              </w:rPr>
            </w:pPr>
            <w:r>
              <w:rPr>
                <w:sz w:val="18"/>
                <w:szCs w:val="18"/>
              </w:rPr>
              <w:t xml:space="preserve">Added </w:t>
            </w:r>
            <w:r w:rsidR="004647E6">
              <w:rPr>
                <w:sz w:val="18"/>
                <w:szCs w:val="18"/>
              </w:rPr>
              <w:t xml:space="preserve">mention of </w:t>
            </w:r>
            <w:r>
              <w:rPr>
                <w:sz w:val="18"/>
                <w:szCs w:val="18"/>
              </w:rPr>
              <w:t>Verigate</w:t>
            </w:r>
            <w:r w:rsidR="004647E6">
              <w:rPr>
                <w:sz w:val="18"/>
                <w:szCs w:val="18"/>
              </w:rPr>
              <w:t xml:space="preserve"> for pre-order testing.</w:t>
            </w:r>
          </w:p>
          <w:p w14:paraId="5F1FD0E4" w14:textId="77777777" w:rsidR="00ED517F" w:rsidRPr="007914F9" w:rsidRDefault="00ED517F" w:rsidP="007A6468">
            <w:pPr>
              <w:rPr>
                <w:sz w:val="18"/>
                <w:szCs w:val="18"/>
              </w:rPr>
            </w:pPr>
            <w:r>
              <w:rPr>
                <w:sz w:val="18"/>
                <w:szCs w:val="18"/>
              </w:rPr>
              <w:t>Removed acronyms from section 1.5 that were no longer present in the document and added acronyms that were used but not defined.</w:t>
            </w:r>
          </w:p>
        </w:tc>
      </w:tr>
      <w:tr w:rsidR="00B87C0B" w:rsidRPr="007914F9" w14:paraId="21F112B2" w14:textId="77777777" w:rsidTr="007C1929">
        <w:tc>
          <w:tcPr>
            <w:tcW w:w="972" w:type="dxa"/>
            <w:tcBorders>
              <w:top w:val="single" w:sz="4" w:space="0" w:color="auto"/>
              <w:left w:val="single" w:sz="4" w:space="0" w:color="auto"/>
              <w:bottom w:val="single" w:sz="4" w:space="0" w:color="auto"/>
              <w:right w:val="single" w:sz="4" w:space="0" w:color="auto"/>
            </w:tcBorders>
          </w:tcPr>
          <w:p w14:paraId="56178ADB" w14:textId="77777777" w:rsidR="00B87C0B" w:rsidRDefault="00B87C0B" w:rsidP="00ED517F">
            <w:pPr>
              <w:rPr>
                <w:sz w:val="18"/>
                <w:szCs w:val="18"/>
              </w:rPr>
            </w:pPr>
            <w:r>
              <w:rPr>
                <w:sz w:val="18"/>
                <w:szCs w:val="18"/>
              </w:rPr>
              <w:t>5.2.0</w:t>
            </w:r>
          </w:p>
        </w:tc>
        <w:tc>
          <w:tcPr>
            <w:tcW w:w="1211" w:type="dxa"/>
            <w:tcBorders>
              <w:top w:val="single" w:sz="4" w:space="0" w:color="auto"/>
              <w:left w:val="single" w:sz="4" w:space="0" w:color="auto"/>
              <w:bottom w:val="single" w:sz="4" w:space="0" w:color="auto"/>
              <w:right w:val="single" w:sz="4" w:space="0" w:color="auto"/>
            </w:tcBorders>
          </w:tcPr>
          <w:p w14:paraId="6036D9D6" w14:textId="77777777" w:rsidR="00B87C0B" w:rsidRDefault="00B87C0B" w:rsidP="007A6468">
            <w:pPr>
              <w:rPr>
                <w:sz w:val="18"/>
                <w:szCs w:val="18"/>
              </w:rPr>
            </w:pPr>
            <w:r>
              <w:rPr>
                <w:sz w:val="18"/>
                <w:szCs w:val="18"/>
              </w:rPr>
              <w:t>08/30/10</w:t>
            </w:r>
          </w:p>
        </w:tc>
        <w:tc>
          <w:tcPr>
            <w:tcW w:w="2783" w:type="dxa"/>
            <w:tcBorders>
              <w:top w:val="single" w:sz="4" w:space="0" w:color="auto"/>
              <w:left w:val="single" w:sz="4" w:space="0" w:color="auto"/>
              <w:bottom w:val="single" w:sz="4" w:space="0" w:color="auto"/>
              <w:right w:val="single" w:sz="4" w:space="0" w:color="auto"/>
            </w:tcBorders>
          </w:tcPr>
          <w:p w14:paraId="334FBE42" w14:textId="77777777" w:rsidR="00B87C0B" w:rsidRDefault="00B87C0B" w:rsidP="00965D3A">
            <w:pPr>
              <w:rPr>
                <w:sz w:val="18"/>
                <w:szCs w:val="18"/>
              </w:rPr>
            </w:pPr>
            <w:r>
              <w:rPr>
                <w:sz w:val="18"/>
                <w:szCs w:val="18"/>
              </w:rPr>
              <w:t>Mul</w:t>
            </w:r>
            <w:r w:rsidR="00965D3A">
              <w:rPr>
                <w:sz w:val="18"/>
                <w:szCs w:val="18"/>
              </w:rPr>
              <w:t>t</w:t>
            </w:r>
            <w:r>
              <w:rPr>
                <w:sz w:val="18"/>
                <w:szCs w:val="18"/>
              </w:rPr>
              <w:t>iple</w:t>
            </w:r>
          </w:p>
        </w:tc>
        <w:tc>
          <w:tcPr>
            <w:tcW w:w="5032" w:type="dxa"/>
            <w:tcBorders>
              <w:top w:val="single" w:sz="4" w:space="0" w:color="auto"/>
              <w:left w:val="single" w:sz="4" w:space="0" w:color="auto"/>
              <w:bottom w:val="single" w:sz="4" w:space="0" w:color="auto"/>
              <w:right w:val="single" w:sz="4" w:space="0" w:color="auto"/>
            </w:tcBorders>
          </w:tcPr>
          <w:p w14:paraId="1542C9D0" w14:textId="77777777" w:rsidR="00B87C0B" w:rsidRDefault="00B87C0B" w:rsidP="007A6468">
            <w:pPr>
              <w:rPr>
                <w:sz w:val="18"/>
                <w:szCs w:val="18"/>
              </w:rPr>
            </w:pPr>
            <w:r>
              <w:rPr>
                <w:sz w:val="18"/>
                <w:szCs w:val="18"/>
              </w:rPr>
              <w:t>Removed additional glossary terms no longer in use.</w:t>
            </w:r>
          </w:p>
          <w:p w14:paraId="3E44F041" w14:textId="77777777" w:rsidR="000F31A0" w:rsidRDefault="000F31A0" w:rsidP="007A6468">
            <w:pPr>
              <w:rPr>
                <w:sz w:val="18"/>
                <w:szCs w:val="18"/>
              </w:rPr>
            </w:pPr>
            <w:r>
              <w:rPr>
                <w:sz w:val="18"/>
                <w:szCs w:val="18"/>
              </w:rPr>
              <w:t>Removed references</w:t>
            </w:r>
            <w:r w:rsidR="00947B85">
              <w:rPr>
                <w:sz w:val="18"/>
                <w:szCs w:val="18"/>
              </w:rPr>
              <w:t xml:space="preserve"> and applicable sections to the retired</w:t>
            </w:r>
            <w:r>
              <w:rPr>
                <w:sz w:val="18"/>
                <w:szCs w:val="18"/>
              </w:rPr>
              <w:t xml:space="preserve"> SE applications – EDI, TAG, a</w:t>
            </w:r>
            <w:r w:rsidR="00875C28">
              <w:rPr>
                <w:sz w:val="18"/>
                <w:szCs w:val="18"/>
              </w:rPr>
              <w:t>nd LENS</w:t>
            </w:r>
            <w:r w:rsidR="00947B85">
              <w:rPr>
                <w:sz w:val="18"/>
                <w:szCs w:val="18"/>
              </w:rPr>
              <w:t>:</w:t>
            </w:r>
          </w:p>
          <w:p w14:paraId="75C1B039" w14:textId="77777777" w:rsidR="00B87C0B" w:rsidRDefault="00B87C0B" w:rsidP="00947B85">
            <w:pPr>
              <w:numPr>
                <w:ilvl w:val="0"/>
                <w:numId w:val="43"/>
              </w:numPr>
              <w:rPr>
                <w:sz w:val="18"/>
                <w:szCs w:val="18"/>
              </w:rPr>
            </w:pPr>
            <w:r>
              <w:rPr>
                <w:sz w:val="18"/>
                <w:szCs w:val="18"/>
              </w:rPr>
              <w:t>Removed Testing Terminology section.</w:t>
            </w:r>
          </w:p>
          <w:p w14:paraId="229266E8" w14:textId="77777777" w:rsidR="00FA1876" w:rsidRDefault="00FA1876" w:rsidP="00947B85">
            <w:pPr>
              <w:numPr>
                <w:ilvl w:val="0"/>
                <w:numId w:val="43"/>
              </w:numPr>
              <w:rPr>
                <w:sz w:val="18"/>
                <w:szCs w:val="18"/>
              </w:rPr>
            </w:pPr>
            <w:r>
              <w:rPr>
                <w:sz w:val="18"/>
                <w:szCs w:val="18"/>
              </w:rPr>
              <w:t>Removed new Entrant/New Product Testing section and changed to a placeholder for future updates.</w:t>
            </w:r>
          </w:p>
          <w:p w14:paraId="658290D8" w14:textId="77777777" w:rsidR="00FA1876" w:rsidRDefault="00FA1876" w:rsidP="00947B85">
            <w:pPr>
              <w:numPr>
                <w:ilvl w:val="0"/>
                <w:numId w:val="43"/>
              </w:numPr>
              <w:rPr>
                <w:sz w:val="18"/>
                <w:szCs w:val="18"/>
              </w:rPr>
            </w:pPr>
            <w:r>
              <w:rPr>
                <w:sz w:val="18"/>
                <w:szCs w:val="18"/>
              </w:rPr>
              <w:t>Removed outdated language from New Release Testing section.</w:t>
            </w:r>
          </w:p>
          <w:p w14:paraId="5CFBA202" w14:textId="77777777" w:rsidR="00A35B8E" w:rsidRDefault="00A35B8E" w:rsidP="00947B85">
            <w:pPr>
              <w:numPr>
                <w:ilvl w:val="0"/>
                <w:numId w:val="43"/>
              </w:numPr>
              <w:rPr>
                <w:sz w:val="18"/>
                <w:szCs w:val="18"/>
              </w:rPr>
            </w:pPr>
            <w:r>
              <w:rPr>
                <w:sz w:val="18"/>
                <w:szCs w:val="18"/>
              </w:rPr>
              <w:t>Removed Physical and Connectivity testing.</w:t>
            </w:r>
          </w:p>
          <w:p w14:paraId="3C830403" w14:textId="77777777" w:rsidR="00965D3A" w:rsidRDefault="00965D3A" w:rsidP="00947B85">
            <w:pPr>
              <w:numPr>
                <w:ilvl w:val="0"/>
                <w:numId w:val="43"/>
              </w:numPr>
              <w:rPr>
                <w:sz w:val="18"/>
                <w:szCs w:val="18"/>
              </w:rPr>
            </w:pPr>
            <w:r>
              <w:rPr>
                <w:sz w:val="18"/>
                <w:szCs w:val="18"/>
              </w:rPr>
              <w:t>Moved LEX Testing Phase to the Pre-Release Testing section.</w:t>
            </w:r>
          </w:p>
          <w:p w14:paraId="093DC667" w14:textId="77777777" w:rsidR="00965D3A" w:rsidRDefault="00965D3A" w:rsidP="00947B85">
            <w:pPr>
              <w:numPr>
                <w:ilvl w:val="0"/>
                <w:numId w:val="43"/>
              </w:numPr>
              <w:rPr>
                <w:sz w:val="18"/>
                <w:szCs w:val="18"/>
              </w:rPr>
            </w:pPr>
            <w:r>
              <w:rPr>
                <w:sz w:val="18"/>
                <w:szCs w:val="18"/>
              </w:rPr>
              <w:t>Removed Appendix A - Additional Resources.  Appendix B is now Appendix A.</w:t>
            </w:r>
          </w:p>
        </w:tc>
      </w:tr>
      <w:tr w:rsidR="00033F60" w:rsidRPr="007914F9" w14:paraId="3C2D0AC4" w14:textId="77777777" w:rsidTr="007C1929">
        <w:tc>
          <w:tcPr>
            <w:tcW w:w="972" w:type="dxa"/>
            <w:tcBorders>
              <w:top w:val="single" w:sz="4" w:space="0" w:color="auto"/>
              <w:left w:val="single" w:sz="4" w:space="0" w:color="auto"/>
              <w:bottom w:val="single" w:sz="4" w:space="0" w:color="auto"/>
              <w:right w:val="single" w:sz="4" w:space="0" w:color="auto"/>
            </w:tcBorders>
          </w:tcPr>
          <w:p w14:paraId="3866EFC3" w14:textId="77777777" w:rsidR="00033F60" w:rsidRDefault="00033F60"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6008CF0D" w14:textId="77777777" w:rsidR="00033F60" w:rsidRDefault="000121D0" w:rsidP="000121D0">
            <w:pPr>
              <w:rPr>
                <w:sz w:val="18"/>
                <w:szCs w:val="18"/>
              </w:rPr>
            </w:pPr>
            <w:r>
              <w:rPr>
                <w:sz w:val="18"/>
                <w:szCs w:val="18"/>
              </w:rPr>
              <w:t>11</w:t>
            </w:r>
            <w:r w:rsidR="00033F60">
              <w:rPr>
                <w:sz w:val="18"/>
                <w:szCs w:val="18"/>
              </w:rPr>
              <w:t>/</w:t>
            </w:r>
            <w:r>
              <w:rPr>
                <w:sz w:val="18"/>
                <w:szCs w:val="18"/>
              </w:rPr>
              <w:t>30</w:t>
            </w:r>
            <w:r w:rsidR="00033F60">
              <w:rPr>
                <w:sz w:val="18"/>
                <w:szCs w:val="18"/>
              </w:rPr>
              <w:t>/2010</w:t>
            </w:r>
          </w:p>
        </w:tc>
        <w:tc>
          <w:tcPr>
            <w:tcW w:w="2783" w:type="dxa"/>
            <w:tcBorders>
              <w:top w:val="single" w:sz="4" w:space="0" w:color="auto"/>
              <w:left w:val="single" w:sz="4" w:space="0" w:color="auto"/>
              <w:bottom w:val="single" w:sz="4" w:space="0" w:color="auto"/>
              <w:right w:val="single" w:sz="4" w:space="0" w:color="auto"/>
            </w:tcBorders>
          </w:tcPr>
          <w:p w14:paraId="4CFBFCF0" w14:textId="77777777" w:rsidR="00033F60" w:rsidRDefault="00672903" w:rsidP="00965D3A">
            <w:pPr>
              <w:rPr>
                <w:sz w:val="18"/>
                <w:szCs w:val="18"/>
              </w:rPr>
            </w:pPr>
            <w:r>
              <w:rPr>
                <w:sz w:val="18"/>
                <w:szCs w:val="18"/>
              </w:rPr>
              <w:t>Header/</w:t>
            </w:r>
            <w:r w:rsidR="00033F60">
              <w:rPr>
                <w:sz w:val="18"/>
                <w:szCs w:val="18"/>
              </w:rPr>
              <w:t>Footer</w:t>
            </w:r>
          </w:p>
        </w:tc>
        <w:tc>
          <w:tcPr>
            <w:tcW w:w="5032" w:type="dxa"/>
            <w:tcBorders>
              <w:top w:val="single" w:sz="4" w:space="0" w:color="auto"/>
              <w:left w:val="single" w:sz="4" w:space="0" w:color="auto"/>
              <w:bottom w:val="single" w:sz="4" w:space="0" w:color="auto"/>
              <w:right w:val="single" w:sz="4" w:space="0" w:color="auto"/>
            </w:tcBorders>
          </w:tcPr>
          <w:p w14:paraId="7A236D82" w14:textId="77777777" w:rsidR="00033F60" w:rsidRDefault="00033F60" w:rsidP="007A6468">
            <w:pPr>
              <w:rPr>
                <w:sz w:val="18"/>
                <w:szCs w:val="18"/>
              </w:rPr>
            </w:pPr>
            <w:r>
              <w:rPr>
                <w:sz w:val="18"/>
                <w:szCs w:val="18"/>
              </w:rPr>
              <w:t>Updated branding</w:t>
            </w:r>
            <w:r w:rsidR="00672903">
              <w:rPr>
                <w:sz w:val="18"/>
                <w:szCs w:val="18"/>
              </w:rPr>
              <w:t xml:space="preserve"> and</w:t>
            </w:r>
            <w:r>
              <w:rPr>
                <w:sz w:val="18"/>
                <w:szCs w:val="18"/>
              </w:rPr>
              <w:t xml:space="preserve"> trademark.</w:t>
            </w:r>
          </w:p>
        </w:tc>
      </w:tr>
      <w:tr w:rsidR="005F7704" w:rsidRPr="007914F9" w14:paraId="10969EA7" w14:textId="77777777" w:rsidTr="007C1929">
        <w:tc>
          <w:tcPr>
            <w:tcW w:w="972" w:type="dxa"/>
            <w:tcBorders>
              <w:top w:val="single" w:sz="4" w:space="0" w:color="auto"/>
              <w:left w:val="single" w:sz="4" w:space="0" w:color="auto"/>
              <w:bottom w:val="single" w:sz="4" w:space="0" w:color="auto"/>
              <w:right w:val="single" w:sz="4" w:space="0" w:color="auto"/>
            </w:tcBorders>
          </w:tcPr>
          <w:p w14:paraId="2702C278" w14:textId="77777777" w:rsidR="005F7704" w:rsidRDefault="005F7704"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2FEB3117" w14:textId="77777777" w:rsidR="005F7704" w:rsidRDefault="005F7704" w:rsidP="007A6468">
            <w:pPr>
              <w:rPr>
                <w:sz w:val="18"/>
                <w:szCs w:val="18"/>
              </w:rPr>
            </w:pPr>
            <w:r>
              <w:rPr>
                <w:sz w:val="18"/>
                <w:szCs w:val="18"/>
              </w:rPr>
              <w:t>11/30/2010</w:t>
            </w:r>
          </w:p>
        </w:tc>
        <w:tc>
          <w:tcPr>
            <w:tcW w:w="2783" w:type="dxa"/>
            <w:tcBorders>
              <w:top w:val="single" w:sz="4" w:space="0" w:color="auto"/>
              <w:left w:val="single" w:sz="4" w:space="0" w:color="auto"/>
              <w:bottom w:val="single" w:sz="4" w:space="0" w:color="auto"/>
              <w:right w:val="single" w:sz="4" w:space="0" w:color="auto"/>
            </w:tcBorders>
          </w:tcPr>
          <w:p w14:paraId="6CC6FB5F" w14:textId="77777777" w:rsidR="005F7704" w:rsidRDefault="005F7704" w:rsidP="00965D3A">
            <w:pPr>
              <w:rPr>
                <w:sz w:val="18"/>
                <w:szCs w:val="18"/>
              </w:rPr>
            </w:pPr>
            <w:r>
              <w:rPr>
                <w:sz w:val="18"/>
                <w:szCs w:val="18"/>
              </w:rPr>
              <w:t>3.1 Wholesale Support Specialist</w:t>
            </w:r>
          </w:p>
        </w:tc>
        <w:tc>
          <w:tcPr>
            <w:tcW w:w="5032" w:type="dxa"/>
            <w:tcBorders>
              <w:top w:val="single" w:sz="4" w:space="0" w:color="auto"/>
              <w:left w:val="single" w:sz="4" w:space="0" w:color="auto"/>
              <w:bottom w:val="single" w:sz="4" w:space="0" w:color="auto"/>
              <w:right w:val="single" w:sz="4" w:space="0" w:color="auto"/>
            </w:tcBorders>
          </w:tcPr>
          <w:p w14:paraId="28A6584F" w14:textId="77777777" w:rsidR="005F7704" w:rsidRDefault="005F7704" w:rsidP="007A6468">
            <w:pPr>
              <w:rPr>
                <w:sz w:val="18"/>
                <w:szCs w:val="18"/>
              </w:rPr>
            </w:pPr>
            <w:r>
              <w:rPr>
                <w:sz w:val="18"/>
                <w:szCs w:val="18"/>
              </w:rPr>
              <w:t>Corrected hours of availability</w:t>
            </w:r>
          </w:p>
        </w:tc>
      </w:tr>
      <w:tr w:rsidR="000121D0" w:rsidRPr="007914F9" w14:paraId="0DF33F02" w14:textId="77777777" w:rsidTr="007C1929">
        <w:tc>
          <w:tcPr>
            <w:tcW w:w="972" w:type="dxa"/>
            <w:tcBorders>
              <w:top w:val="single" w:sz="4" w:space="0" w:color="auto"/>
              <w:left w:val="single" w:sz="4" w:space="0" w:color="auto"/>
              <w:bottom w:val="single" w:sz="4" w:space="0" w:color="auto"/>
              <w:right w:val="single" w:sz="4" w:space="0" w:color="auto"/>
            </w:tcBorders>
          </w:tcPr>
          <w:p w14:paraId="7D5118DF" w14:textId="77777777" w:rsidR="000121D0" w:rsidRDefault="000121D0"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2B3429A9" w14:textId="77777777" w:rsidR="000121D0" w:rsidRDefault="000121D0" w:rsidP="007A6468">
            <w:pPr>
              <w:rPr>
                <w:sz w:val="18"/>
                <w:szCs w:val="18"/>
              </w:rPr>
            </w:pPr>
            <w:r>
              <w:rPr>
                <w:sz w:val="18"/>
                <w:szCs w:val="18"/>
              </w:rPr>
              <w:t>11/30/2010</w:t>
            </w:r>
          </w:p>
        </w:tc>
        <w:tc>
          <w:tcPr>
            <w:tcW w:w="2783" w:type="dxa"/>
            <w:tcBorders>
              <w:top w:val="single" w:sz="4" w:space="0" w:color="auto"/>
              <w:left w:val="single" w:sz="4" w:space="0" w:color="auto"/>
              <w:bottom w:val="single" w:sz="4" w:space="0" w:color="auto"/>
              <w:right w:val="single" w:sz="4" w:space="0" w:color="auto"/>
            </w:tcBorders>
          </w:tcPr>
          <w:p w14:paraId="0B2EFB9C" w14:textId="77777777" w:rsidR="000121D0" w:rsidRDefault="000121D0" w:rsidP="00965D3A">
            <w:pPr>
              <w:rPr>
                <w:sz w:val="18"/>
                <w:szCs w:val="18"/>
              </w:rPr>
            </w:pPr>
            <w:r>
              <w:rPr>
                <w:sz w:val="18"/>
                <w:szCs w:val="18"/>
              </w:rPr>
              <w:t>4.0 Testing Environment Overview</w:t>
            </w:r>
          </w:p>
        </w:tc>
        <w:tc>
          <w:tcPr>
            <w:tcW w:w="5032" w:type="dxa"/>
            <w:tcBorders>
              <w:top w:val="single" w:sz="4" w:space="0" w:color="auto"/>
              <w:left w:val="single" w:sz="4" w:space="0" w:color="auto"/>
              <w:bottom w:val="single" w:sz="4" w:space="0" w:color="auto"/>
              <w:right w:val="single" w:sz="4" w:space="0" w:color="auto"/>
            </w:tcBorders>
          </w:tcPr>
          <w:p w14:paraId="24774087" w14:textId="77777777" w:rsidR="000121D0" w:rsidRDefault="000121D0" w:rsidP="007A6468">
            <w:pPr>
              <w:rPr>
                <w:sz w:val="18"/>
                <w:szCs w:val="18"/>
              </w:rPr>
            </w:pPr>
            <w:r>
              <w:rPr>
                <w:sz w:val="18"/>
                <w:szCs w:val="18"/>
              </w:rPr>
              <w:t>Clarified unique company codes needed in CAVE.</w:t>
            </w:r>
          </w:p>
        </w:tc>
      </w:tr>
      <w:tr w:rsidR="003C378A" w:rsidRPr="007914F9" w14:paraId="78EF318C" w14:textId="77777777" w:rsidTr="007C1929">
        <w:tc>
          <w:tcPr>
            <w:tcW w:w="972" w:type="dxa"/>
            <w:tcBorders>
              <w:top w:val="single" w:sz="4" w:space="0" w:color="auto"/>
              <w:left w:val="single" w:sz="4" w:space="0" w:color="auto"/>
              <w:bottom w:val="single" w:sz="4" w:space="0" w:color="auto"/>
              <w:right w:val="single" w:sz="4" w:space="0" w:color="auto"/>
            </w:tcBorders>
          </w:tcPr>
          <w:p w14:paraId="47C4D989" w14:textId="77777777" w:rsidR="003C378A" w:rsidRDefault="003C378A"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65DA443E" w14:textId="77777777" w:rsidR="003C378A" w:rsidRDefault="003C378A" w:rsidP="007A6468">
            <w:pPr>
              <w:rPr>
                <w:sz w:val="18"/>
                <w:szCs w:val="18"/>
              </w:rPr>
            </w:pPr>
            <w:r>
              <w:rPr>
                <w:sz w:val="18"/>
                <w:szCs w:val="18"/>
              </w:rPr>
              <w:t>11/30/2010</w:t>
            </w:r>
          </w:p>
        </w:tc>
        <w:tc>
          <w:tcPr>
            <w:tcW w:w="2783" w:type="dxa"/>
            <w:tcBorders>
              <w:top w:val="single" w:sz="4" w:space="0" w:color="auto"/>
              <w:left w:val="single" w:sz="4" w:space="0" w:color="auto"/>
              <w:bottom w:val="single" w:sz="4" w:space="0" w:color="auto"/>
              <w:right w:val="single" w:sz="4" w:space="0" w:color="auto"/>
            </w:tcBorders>
          </w:tcPr>
          <w:p w14:paraId="0178F8D0" w14:textId="77777777" w:rsidR="003C378A" w:rsidRDefault="003C378A" w:rsidP="003C378A">
            <w:pPr>
              <w:rPr>
                <w:sz w:val="18"/>
                <w:szCs w:val="18"/>
              </w:rPr>
            </w:pPr>
            <w:r>
              <w:rPr>
                <w:sz w:val="18"/>
                <w:szCs w:val="18"/>
              </w:rPr>
              <w:t>5.0 Maintaining You Company Test Profile</w:t>
            </w:r>
          </w:p>
        </w:tc>
        <w:tc>
          <w:tcPr>
            <w:tcW w:w="5032" w:type="dxa"/>
            <w:tcBorders>
              <w:top w:val="single" w:sz="4" w:space="0" w:color="auto"/>
              <w:left w:val="single" w:sz="4" w:space="0" w:color="auto"/>
              <w:bottom w:val="single" w:sz="4" w:space="0" w:color="auto"/>
              <w:right w:val="single" w:sz="4" w:space="0" w:color="auto"/>
            </w:tcBorders>
          </w:tcPr>
          <w:p w14:paraId="18EDE176" w14:textId="77777777" w:rsidR="003C378A" w:rsidRDefault="003C378A" w:rsidP="007A6468">
            <w:pPr>
              <w:rPr>
                <w:sz w:val="18"/>
                <w:szCs w:val="18"/>
              </w:rPr>
            </w:pPr>
            <w:r>
              <w:rPr>
                <w:sz w:val="18"/>
                <w:szCs w:val="18"/>
              </w:rPr>
              <w:t>Removed instructions to update TEST profile when CLEC’s test environment changes.</w:t>
            </w:r>
          </w:p>
        </w:tc>
      </w:tr>
      <w:tr w:rsidR="00290F8C" w:rsidRPr="007914F9" w14:paraId="0B05B730" w14:textId="77777777" w:rsidTr="007C1929">
        <w:tc>
          <w:tcPr>
            <w:tcW w:w="972" w:type="dxa"/>
            <w:tcBorders>
              <w:top w:val="single" w:sz="4" w:space="0" w:color="auto"/>
              <w:left w:val="single" w:sz="4" w:space="0" w:color="auto"/>
              <w:bottom w:val="single" w:sz="4" w:space="0" w:color="auto"/>
              <w:right w:val="single" w:sz="4" w:space="0" w:color="auto"/>
            </w:tcBorders>
          </w:tcPr>
          <w:p w14:paraId="0B4CD0B8" w14:textId="77777777" w:rsidR="00290F8C" w:rsidRDefault="00290F8C"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1CEFE0A9" w14:textId="77777777" w:rsidR="00290F8C" w:rsidRDefault="000121D0" w:rsidP="007A6468">
            <w:pPr>
              <w:rPr>
                <w:sz w:val="18"/>
                <w:szCs w:val="18"/>
              </w:rPr>
            </w:pPr>
            <w:r>
              <w:rPr>
                <w:sz w:val="18"/>
                <w:szCs w:val="18"/>
              </w:rPr>
              <w:t>11/30</w:t>
            </w:r>
            <w:r w:rsidR="00290F8C">
              <w:rPr>
                <w:sz w:val="18"/>
                <w:szCs w:val="18"/>
              </w:rPr>
              <w:t>/2010</w:t>
            </w:r>
          </w:p>
        </w:tc>
        <w:tc>
          <w:tcPr>
            <w:tcW w:w="2783" w:type="dxa"/>
            <w:tcBorders>
              <w:top w:val="single" w:sz="4" w:space="0" w:color="auto"/>
              <w:left w:val="single" w:sz="4" w:space="0" w:color="auto"/>
              <w:bottom w:val="single" w:sz="4" w:space="0" w:color="auto"/>
              <w:right w:val="single" w:sz="4" w:space="0" w:color="auto"/>
            </w:tcBorders>
          </w:tcPr>
          <w:p w14:paraId="398A879D" w14:textId="77777777" w:rsidR="00290F8C" w:rsidRDefault="00290F8C" w:rsidP="00965D3A">
            <w:pPr>
              <w:rPr>
                <w:sz w:val="18"/>
                <w:szCs w:val="18"/>
              </w:rPr>
            </w:pPr>
            <w:r>
              <w:rPr>
                <w:sz w:val="18"/>
                <w:szCs w:val="18"/>
              </w:rPr>
              <w:t>7.0 New Entrant/ New Product Testing Category</w:t>
            </w:r>
          </w:p>
        </w:tc>
        <w:tc>
          <w:tcPr>
            <w:tcW w:w="5032" w:type="dxa"/>
            <w:tcBorders>
              <w:top w:val="single" w:sz="4" w:space="0" w:color="auto"/>
              <w:left w:val="single" w:sz="4" w:space="0" w:color="auto"/>
              <w:bottom w:val="single" w:sz="4" w:space="0" w:color="auto"/>
              <w:right w:val="single" w:sz="4" w:space="0" w:color="auto"/>
            </w:tcBorders>
          </w:tcPr>
          <w:p w14:paraId="1281722C" w14:textId="77777777" w:rsidR="00290F8C" w:rsidRDefault="00290F8C" w:rsidP="007A6468">
            <w:pPr>
              <w:rPr>
                <w:sz w:val="18"/>
                <w:szCs w:val="18"/>
              </w:rPr>
            </w:pPr>
            <w:r>
              <w:rPr>
                <w:sz w:val="18"/>
                <w:szCs w:val="18"/>
              </w:rPr>
              <w:t>Removed placeholder and populated new sections.</w:t>
            </w:r>
          </w:p>
        </w:tc>
      </w:tr>
      <w:tr w:rsidR="003E6FE9" w:rsidRPr="007914F9" w14:paraId="104B9E19" w14:textId="77777777" w:rsidTr="007C1929">
        <w:tc>
          <w:tcPr>
            <w:tcW w:w="972" w:type="dxa"/>
            <w:tcBorders>
              <w:top w:val="single" w:sz="4" w:space="0" w:color="auto"/>
              <w:left w:val="single" w:sz="4" w:space="0" w:color="auto"/>
              <w:bottom w:val="single" w:sz="4" w:space="0" w:color="auto"/>
              <w:right w:val="single" w:sz="4" w:space="0" w:color="auto"/>
            </w:tcBorders>
          </w:tcPr>
          <w:p w14:paraId="75515E90" w14:textId="77777777" w:rsidR="003E6FE9" w:rsidRDefault="003E6FE9" w:rsidP="00ED517F">
            <w:pPr>
              <w:rPr>
                <w:sz w:val="18"/>
                <w:szCs w:val="18"/>
              </w:rPr>
            </w:pPr>
            <w:r>
              <w:rPr>
                <w:sz w:val="18"/>
                <w:szCs w:val="18"/>
              </w:rPr>
              <w:t>5.3.0</w:t>
            </w:r>
          </w:p>
        </w:tc>
        <w:tc>
          <w:tcPr>
            <w:tcW w:w="1211" w:type="dxa"/>
            <w:tcBorders>
              <w:top w:val="single" w:sz="4" w:space="0" w:color="auto"/>
              <w:left w:val="single" w:sz="4" w:space="0" w:color="auto"/>
              <w:bottom w:val="single" w:sz="4" w:space="0" w:color="auto"/>
              <w:right w:val="single" w:sz="4" w:space="0" w:color="auto"/>
            </w:tcBorders>
          </w:tcPr>
          <w:p w14:paraId="4DA5A802" w14:textId="77777777" w:rsidR="003E6FE9" w:rsidRDefault="000121D0" w:rsidP="007A6468">
            <w:pPr>
              <w:rPr>
                <w:sz w:val="18"/>
                <w:szCs w:val="18"/>
              </w:rPr>
            </w:pPr>
            <w:r>
              <w:rPr>
                <w:sz w:val="18"/>
                <w:szCs w:val="18"/>
              </w:rPr>
              <w:t>11/30</w:t>
            </w:r>
            <w:r w:rsidR="003E6FE9">
              <w:rPr>
                <w:sz w:val="18"/>
                <w:szCs w:val="18"/>
              </w:rPr>
              <w:t>/2010</w:t>
            </w:r>
          </w:p>
        </w:tc>
        <w:tc>
          <w:tcPr>
            <w:tcW w:w="2783" w:type="dxa"/>
            <w:tcBorders>
              <w:top w:val="single" w:sz="4" w:space="0" w:color="auto"/>
              <w:left w:val="single" w:sz="4" w:space="0" w:color="auto"/>
              <w:bottom w:val="single" w:sz="4" w:space="0" w:color="auto"/>
              <w:right w:val="single" w:sz="4" w:space="0" w:color="auto"/>
            </w:tcBorders>
          </w:tcPr>
          <w:p w14:paraId="672B2B91" w14:textId="77777777" w:rsidR="003E6FE9" w:rsidRDefault="003E6FE9" w:rsidP="00965D3A">
            <w:pPr>
              <w:rPr>
                <w:sz w:val="18"/>
                <w:szCs w:val="18"/>
              </w:rPr>
            </w:pPr>
            <w:r>
              <w:rPr>
                <w:sz w:val="18"/>
                <w:szCs w:val="18"/>
              </w:rPr>
              <w:t>11.1 Software/ Documentation Issues</w:t>
            </w:r>
          </w:p>
        </w:tc>
        <w:tc>
          <w:tcPr>
            <w:tcW w:w="5032" w:type="dxa"/>
            <w:tcBorders>
              <w:top w:val="single" w:sz="4" w:space="0" w:color="auto"/>
              <w:left w:val="single" w:sz="4" w:space="0" w:color="auto"/>
              <w:bottom w:val="single" w:sz="4" w:space="0" w:color="auto"/>
              <w:right w:val="single" w:sz="4" w:space="0" w:color="auto"/>
            </w:tcBorders>
          </w:tcPr>
          <w:p w14:paraId="7E334784" w14:textId="77777777" w:rsidR="003E6FE9" w:rsidRDefault="003E6FE9" w:rsidP="007A6468">
            <w:pPr>
              <w:rPr>
                <w:sz w:val="18"/>
                <w:szCs w:val="18"/>
              </w:rPr>
            </w:pPr>
            <w:r>
              <w:rPr>
                <w:sz w:val="18"/>
                <w:szCs w:val="18"/>
              </w:rPr>
              <w:t>Removed duplicate sentence regarding assignment of defect severity level.</w:t>
            </w:r>
          </w:p>
        </w:tc>
      </w:tr>
      <w:tr w:rsidR="002B48B7" w:rsidRPr="007914F9" w14:paraId="78C8C09B" w14:textId="77777777" w:rsidTr="007C1929">
        <w:tc>
          <w:tcPr>
            <w:tcW w:w="972" w:type="dxa"/>
            <w:tcBorders>
              <w:top w:val="single" w:sz="4" w:space="0" w:color="auto"/>
              <w:left w:val="single" w:sz="4" w:space="0" w:color="auto"/>
              <w:bottom w:val="single" w:sz="4" w:space="0" w:color="auto"/>
              <w:right w:val="single" w:sz="4" w:space="0" w:color="auto"/>
            </w:tcBorders>
          </w:tcPr>
          <w:p w14:paraId="3FFCE466" w14:textId="77777777" w:rsidR="002B48B7" w:rsidRDefault="002B48B7" w:rsidP="003E1AD8">
            <w:pPr>
              <w:rPr>
                <w:sz w:val="18"/>
                <w:szCs w:val="18"/>
              </w:rPr>
            </w:pPr>
            <w:r>
              <w:rPr>
                <w:sz w:val="18"/>
                <w:szCs w:val="18"/>
              </w:rPr>
              <w:t>5.</w:t>
            </w:r>
            <w:r w:rsidR="003E1AD8">
              <w:rPr>
                <w:sz w:val="18"/>
                <w:szCs w:val="18"/>
              </w:rPr>
              <w:t>4.0</w:t>
            </w:r>
          </w:p>
        </w:tc>
        <w:tc>
          <w:tcPr>
            <w:tcW w:w="1211" w:type="dxa"/>
            <w:tcBorders>
              <w:top w:val="single" w:sz="4" w:space="0" w:color="auto"/>
              <w:left w:val="single" w:sz="4" w:space="0" w:color="auto"/>
              <w:bottom w:val="single" w:sz="4" w:space="0" w:color="auto"/>
              <w:right w:val="single" w:sz="4" w:space="0" w:color="auto"/>
            </w:tcBorders>
          </w:tcPr>
          <w:p w14:paraId="63D2E330" w14:textId="77777777" w:rsidR="002B48B7" w:rsidRDefault="002B48B7"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2C6282E1" w14:textId="77777777" w:rsidR="002B48B7" w:rsidRDefault="002B48B7" w:rsidP="00965D3A">
            <w:pPr>
              <w:rPr>
                <w:sz w:val="18"/>
                <w:szCs w:val="18"/>
              </w:rPr>
            </w:pPr>
            <w:r>
              <w:rPr>
                <w:sz w:val="18"/>
                <w:szCs w:val="18"/>
              </w:rPr>
              <w:t>Multiple</w:t>
            </w:r>
          </w:p>
        </w:tc>
        <w:tc>
          <w:tcPr>
            <w:tcW w:w="5032" w:type="dxa"/>
            <w:tcBorders>
              <w:top w:val="single" w:sz="4" w:space="0" w:color="auto"/>
              <w:left w:val="single" w:sz="4" w:space="0" w:color="auto"/>
              <w:bottom w:val="single" w:sz="4" w:space="0" w:color="auto"/>
              <w:right w:val="single" w:sz="4" w:space="0" w:color="auto"/>
            </w:tcBorders>
          </w:tcPr>
          <w:p w14:paraId="5A43AE6E" w14:textId="77777777" w:rsidR="002B48B7" w:rsidRDefault="002B48B7" w:rsidP="007A6468">
            <w:pPr>
              <w:rPr>
                <w:sz w:val="18"/>
                <w:szCs w:val="18"/>
              </w:rPr>
            </w:pPr>
            <w:r>
              <w:rPr>
                <w:sz w:val="18"/>
                <w:szCs w:val="18"/>
              </w:rPr>
              <w:t>Updated branding for 2011.</w:t>
            </w:r>
          </w:p>
          <w:p w14:paraId="718790BE" w14:textId="77777777" w:rsidR="003E1AD8" w:rsidRDefault="003E1AD8" w:rsidP="007A6468">
            <w:pPr>
              <w:rPr>
                <w:sz w:val="18"/>
                <w:szCs w:val="18"/>
              </w:rPr>
            </w:pPr>
            <w:r>
              <w:rPr>
                <w:sz w:val="18"/>
                <w:szCs w:val="18"/>
              </w:rPr>
              <w:t>Minor formatting corrections.</w:t>
            </w:r>
          </w:p>
        </w:tc>
      </w:tr>
      <w:tr w:rsidR="003E1AD8" w:rsidRPr="007914F9" w14:paraId="1FCD19AA" w14:textId="77777777" w:rsidTr="007C1929">
        <w:tc>
          <w:tcPr>
            <w:tcW w:w="972" w:type="dxa"/>
            <w:tcBorders>
              <w:top w:val="single" w:sz="4" w:space="0" w:color="auto"/>
              <w:left w:val="single" w:sz="4" w:space="0" w:color="auto"/>
              <w:bottom w:val="single" w:sz="4" w:space="0" w:color="auto"/>
              <w:right w:val="single" w:sz="4" w:space="0" w:color="auto"/>
            </w:tcBorders>
          </w:tcPr>
          <w:p w14:paraId="4891F69D" w14:textId="77777777" w:rsidR="003E1AD8" w:rsidRDefault="003E1AD8" w:rsidP="003E1AD8">
            <w:pPr>
              <w:rPr>
                <w:sz w:val="18"/>
                <w:szCs w:val="18"/>
              </w:rPr>
            </w:pPr>
            <w:r>
              <w:rPr>
                <w:sz w:val="18"/>
                <w:szCs w:val="18"/>
              </w:rPr>
              <w:t>5.4.0</w:t>
            </w:r>
          </w:p>
        </w:tc>
        <w:tc>
          <w:tcPr>
            <w:tcW w:w="1211" w:type="dxa"/>
            <w:tcBorders>
              <w:top w:val="single" w:sz="4" w:space="0" w:color="auto"/>
              <w:left w:val="single" w:sz="4" w:space="0" w:color="auto"/>
              <w:bottom w:val="single" w:sz="4" w:space="0" w:color="auto"/>
              <w:right w:val="single" w:sz="4" w:space="0" w:color="auto"/>
            </w:tcBorders>
          </w:tcPr>
          <w:p w14:paraId="22AECC10" w14:textId="77777777" w:rsidR="003E1AD8" w:rsidRDefault="003E1AD8"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26D7524A" w14:textId="77777777" w:rsidR="003E1AD8" w:rsidRDefault="007C7FD1" w:rsidP="00965D3A">
            <w:pPr>
              <w:rPr>
                <w:sz w:val="18"/>
                <w:szCs w:val="18"/>
              </w:rPr>
            </w:pPr>
            <w:r>
              <w:rPr>
                <w:sz w:val="18"/>
                <w:szCs w:val="18"/>
              </w:rPr>
              <w:t>5.0 Maintaining Your Company Test Profile</w:t>
            </w:r>
          </w:p>
        </w:tc>
        <w:tc>
          <w:tcPr>
            <w:tcW w:w="5032" w:type="dxa"/>
            <w:tcBorders>
              <w:top w:val="single" w:sz="4" w:space="0" w:color="auto"/>
              <w:left w:val="single" w:sz="4" w:space="0" w:color="auto"/>
              <w:bottom w:val="single" w:sz="4" w:space="0" w:color="auto"/>
              <w:right w:val="single" w:sz="4" w:space="0" w:color="auto"/>
            </w:tcBorders>
          </w:tcPr>
          <w:p w14:paraId="2D7C9782" w14:textId="77777777" w:rsidR="003E1AD8" w:rsidRDefault="007C7FD1" w:rsidP="007C7FD1">
            <w:pPr>
              <w:rPr>
                <w:sz w:val="18"/>
                <w:szCs w:val="18"/>
              </w:rPr>
            </w:pPr>
            <w:r>
              <w:rPr>
                <w:sz w:val="18"/>
                <w:szCs w:val="18"/>
              </w:rPr>
              <w:t>Removed unnecessary details regarding the process for negotiating test date extensions.</w:t>
            </w:r>
          </w:p>
        </w:tc>
      </w:tr>
      <w:tr w:rsidR="007C7FD1" w:rsidRPr="007914F9" w14:paraId="6ABBCBB7" w14:textId="77777777" w:rsidTr="007C1929">
        <w:tc>
          <w:tcPr>
            <w:tcW w:w="972" w:type="dxa"/>
            <w:tcBorders>
              <w:top w:val="single" w:sz="4" w:space="0" w:color="auto"/>
              <w:left w:val="single" w:sz="4" w:space="0" w:color="auto"/>
              <w:bottom w:val="single" w:sz="4" w:space="0" w:color="auto"/>
              <w:right w:val="single" w:sz="4" w:space="0" w:color="auto"/>
            </w:tcBorders>
          </w:tcPr>
          <w:p w14:paraId="1A5E5485" w14:textId="77777777" w:rsidR="007C7FD1" w:rsidRDefault="007C7FD1" w:rsidP="003E1AD8">
            <w:pPr>
              <w:rPr>
                <w:sz w:val="18"/>
                <w:szCs w:val="18"/>
              </w:rPr>
            </w:pPr>
            <w:r>
              <w:rPr>
                <w:sz w:val="18"/>
                <w:szCs w:val="18"/>
              </w:rPr>
              <w:t>5.4.0</w:t>
            </w:r>
          </w:p>
        </w:tc>
        <w:tc>
          <w:tcPr>
            <w:tcW w:w="1211" w:type="dxa"/>
            <w:tcBorders>
              <w:top w:val="single" w:sz="4" w:space="0" w:color="auto"/>
              <w:left w:val="single" w:sz="4" w:space="0" w:color="auto"/>
              <w:bottom w:val="single" w:sz="4" w:space="0" w:color="auto"/>
              <w:right w:val="single" w:sz="4" w:space="0" w:color="auto"/>
            </w:tcBorders>
          </w:tcPr>
          <w:p w14:paraId="2FDD29EA" w14:textId="77777777" w:rsidR="007C7FD1" w:rsidRDefault="007C7FD1"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529DC74E" w14:textId="77777777" w:rsidR="007C7FD1" w:rsidRDefault="007C7FD1" w:rsidP="00965D3A">
            <w:pPr>
              <w:rPr>
                <w:sz w:val="18"/>
                <w:szCs w:val="18"/>
              </w:rPr>
            </w:pPr>
            <w:r>
              <w:rPr>
                <w:sz w:val="18"/>
                <w:szCs w:val="18"/>
              </w:rPr>
              <w:t>6.0 Creating a Test Plan</w:t>
            </w:r>
          </w:p>
        </w:tc>
        <w:tc>
          <w:tcPr>
            <w:tcW w:w="5032" w:type="dxa"/>
            <w:tcBorders>
              <w:top w:val="single" w:sz="4" w:space="0" w:color="auto"/>
              <w:left w:val="single" w:sz="4" w:space="0" w:color="auto"/>
              <w:bottom w:val="single" w:sz="4" w:space="0" w:color="auto"/>
              <w:right w:val="single" w:sz="4" w:space="0" w:color="auto"/>
            </w:tcBorders>
          </w:tcPr>
          <w:p w14:paraId="09F3D840" w14:textId="77777777" w:rsidR="007C7FD1" w:rsidRDefault="007C7FD1" w:rsidP="007C7FD1">
            <w:pPr>
              <w:rPr>
                <w:sz w:val="18"/>
                <w:szCs w:val="18"/>
              </w:rPr>
            </w:pPr>
            <w:r>
              <w:rPr>
                <w:sz w:val="18"/>
                <w:szCs w:val="18"/>
              </w:rPr>
              <w:t>Removed paragraph regarding the application and validity testing phases as these phases no longer relevant.</w:t>
            </w:r>
          </w:p>
        </w:tc>
      </w:tr>
      <w:tr w:rsidR="00633D4E" w:rsidRPr="007914F9" w14:paraId="148B2FFA" w14:textId="77777777" w:rsidTr="007C1929">
        <w:tc>
          <w:tcPr>
            <w:tcW w:w="972" w:type="dxa"/>
            <w:tcBorders>
              <w:top w:val="single" w:sz="4" w:space="0" w:color="auto"/>
              <w:left w:val="single" w:sz="4" w:space="0" w:color="auto"/>
              <w:bottom w:val="single" w:sz="4" w:space="0" w:color="auto"/>
              <w:right w:val="single" w:sz="4" w:space="0" w:color="auto"/>
            </w:tcBorders>
          </w:tcPr>
          <w:p w14:paraId="41831BB9" w14:textId="77777777" w:rsidR="00633D4E" w:rsidRDefault="00633D4E" w:rsidP="003E1AD8">
            <w:pPr>
              <w:rPr>
                <w:sz w:val="18"/>
                <w:szCs w:val="18"/>
              </w:rPr>
            </w:pPr>
            <w:r>
              <w:rPr>
                <w:sz w:val="18"/>
                <w:szCs w:val="18"/>
              </w:rPr>
              <w:t>5.4.0</w:t>
            </w:r>
          </w:p>
        </w:tc>
        <w:tc>
          <w:tcPr>
            <w:tcW w:w="1211" w:type="dxa"/>
            <w:tcBorders>
              <w:top w:val="single" w:sz="4" w:space="0" w:color="auto"/>
              <w:left w:val="single" w:sz="4" w:space="0" w:color="auto"/>
              <w:bottom w:val="single" w:sz="4" w:space="0" w:color="auto"/>
              <w:right w:val="single" w:sz="4" w:space="0" w:color="auto"/>
            </w:tcBorders>
          </w:tcPr>
          <w:p w14:paraId="5DCB65CA" w14:textId="77777777" w:rsidR="00633D4E" w:rsidRDefault="00633D4E"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5F0CF190" w14:textId="77777777" w:rsidR="00633D4E" w:rsidRDefault="00633D4E" w:rsidP="00965D3A">
            <w:pPr>
              <w:rPr>
                <w:sz w:val="18"/>
                <w:szCs w:val="18"/>
              </w:rPr>
            </w:pPr>
            <w:r>
              <w:rPr>
                <w:sz w:val="18"/>
                <w:szCs w:val="18"/>
              </w:rPr>
              <w:t>9.0 Regression Testing Category</w:t>
            </w:r>
          </w:p>
        </w:tc>
        <w:tc>
          <w:tcPr>
            <w:tcW w:w="5032" w:type="dxa"/>
            <w:tcBorders>
              <w:top w:val="single" w:sz="4" w:space="0" w:color="auto"/>
              <w:left w:val="single" w:sz="4" w:space="0" w:color="auto"/>
              <w:bottom w:val="single" w:sz="4" w:space="0" w:color="auto"/>
              <w:right w:val="single" w:sz="4" w:space="0" w:color="auto"/>
            </w:tcBorders>
          </w:tcPr>
          <w:p w14:paraId="0E9C12D5" w14:textId="77777777" w:rsidR="00633D4E" w:rsidRDefault="00633D4E" w:rsidP="007C7FD1">
            <w:pPr>
              <w:rPr>
                <w:sz w:val="18"/>
                <w:szCs w:val="18"/>
              </w:rPr>
            </w:pPr>
            <w:r>
              <w:rPr>
                <w:sz w:val="18"/>
                <w:szCs w:val="18"/>
              </w:rPr>
              <w:t>Clarified purpose and timing of regression testing.</w:t>
            </w:r>
          </w:p>
        </w:tc>
      </w:tr>
      <w:tr w:rsidR="00085B8D" w:rsidRPr="007914F9" w14:paraId="51FE6FDD" w14:textId="77777777" w:rsidTr="007C1929">
        <w:tc>
          <w:tcPr>
            <w:tcW w:w="972" w:type="dxa"/>
            <w:tcBorders>
              <w:top w:val="single" w:sz="4" w:space="0" w:color="auto"/>
              <w:left w:val="single" w:sz="4" w:space="0" w:color="auto"/>
              <w:bottom w:val="single" w:sz="4" w:space="0" w:color="auto"/>
              <w:right w:val="single" w:sz="4" w:space="0" w:color="auto"/>
            </w:tcBorders>
          </w:tcPr>
          <w:p w14:paraId="3ABC3EF2" w14:textId="77777777" w:rsidR="00085B8D" w:rsidRDefault="00085B8D" w:rsidP="003E1AD8">
            <w:pPr>
              <w:rPr>
                <w:sz w:val="18"/>
                <w:szCs w:val="18"/>
              </w:rPr>
            </w:pPr>
            <w:r>
              <w:rPr>
                <w:sz w:val="18"/>
                <w:szCs w:val="18"/>
              </w:rPr>
              <w:t>5.4.0</w:t>
            </w:r>
          </w:p>
        </w:tc>
        <w:tc>
          <w:tcPr>
            <w:tcW w:w="1211" w:type="dxa"/>
            <w:tcBorders>
              <w:top w:val="single" w:sz="4" w:space="0" w:color="auto"/>
              <w:left w:val="single" w:sz="4" w:space="0" w:color="auto"/>
              <w:bottom w:val="single" w:sz="4" w:space="0" w:color="auto"/>
              <w:right w:val="single" w:sz="4" w:space="0" w:color="auto"/>
            </w:tcBorders>
          </w:tcPr>
          <w:p w14:paraId="62C79B6F" w14:textId="77777777" w:rsidR="00085B8D" w:rsidRDefault="00085B8D"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1EA2E325" w14:textId="77777777" w:rsidR="00085B8D" w:rsidRDefault="00085B8D" w:rsidP="00965D3A">
            <w:pPr>
              <w:rPr>
                <w:sz w:val="18"/>
                <w:szCs w:val="18"/>
              </w:rPr>
            </w:pPr>
            <w:r>
              <w:rPr>
                <w:sz w:val="18"/>
                <w:szCs w:val="18"/>
              </w:rPr>
              <w:t>11.0 Defect Management</w:t>
            </w:r>
          </w:p>
        </w:tc>
        <w:tc>
          <w:tcPr>
            <w:tcW w:w="5032" w:type="dxa"/>
            <w:tcBorders>
              <w:top w:val="single" w:sz="4" w:space="0" w:color="auto"/>
              <w:left w:val="single" w:sz="4" w:space="0" w:color="auto"/>
              <w:bottom w:val="single" w:sz="4" w:space="0" w:color="auto"/>
              <w:right w:val="single" w:sz="4" w:space="0" w:color="auto"/>
            </w:tcBorders>
          </w:tcPr>
          <w:p w14:paraId="69F0B28B" w14:textId="77777777" w:rsidR="00085B8D" w:rsidRDefault="00085B8D" w:rsidP="007C7FD1">
            <w:pPr>
              <w:rPr>
                <w:sz w:val="18"/>
                <w:szCs w:val="18"/>
              </w:rPr>
            </w:pPr>
            <w:r>
              <w:rPr>
                <w:sz w:val="18"/>
                <w:szCs w:val="18"/>
              </w:rPr>
              <w:t>Changed Change Control Process to Change Management Process.</w:t>
            </w:r>
          </w:p>
        </w:tc>
      </w:tr>
      <w:tr w:rsidR="00085B8D" w:rsidRPr="007914F9" w14:paraId="3C94F53F" w14:textId="77777777" w:rsidTr="007C1929">
        <w:tc>
          <w:tcPr>
            <w:tcW w:w="972" w:type="dxa"/>
            <w:tcBorders>
              <w:top w:val="single" w:sz="4" w:space="0" w:color="auto"/>
              <w:left w:val="single" w:sz="4" w:space="0" w:color="auto"/>
              <w:bottom w:val="single" w:sz="4" w:space="0" w:color="auto"/>
              <w:right w:val="single" w:sz="4" w:space="0" w:color="auto"/>
            </w:tcBorders>
          </w:tcPr>
          <w:p w14:paraId="2916444F" w14:textId="77777777" w:rsidR="00085B8D" w:rsidRDefault="00085B8D" w:rsidP="003E1AD8">
            <w:pPr>
              <w:rPr>
                <w:sz w:val="18"/>
                <w:szCs w:val="18"/>
              </w:rPr>
            </w:pPr>
            <w:r>
              <w:rPr>
                <w:sz w:val="18"/>
                <w:szCs w:val="18"/>
              </w:rPr>
              <w:t>5.4.0</w:t>
            </w:r>
          </w:p>
        </w:tc>
        <w:tc>
          <w:tcPr>
            <w:tcW w:w="1211" w:type="dxa"/>
            <w:tcBorders>
              <w:top w:val="single" w:sz="4" w:space="0" w:color="auto"/>
              <w:left w:val="single" w:sz="4" w:space="0" w:color="auto"/>
              <w:bottom w:val="single" w:sz="4" w:space="0" w:color="auto"/>
              <w:right w:val="single" w:sz="4" w:space="0" w:color="auto"/>
            </w:tcBorders>
          </w:tcPr>
          <w:p w14:paraId="56474811" w14:textId="77777777" w:rsidR="00085B8D" w:rsidRDefault="00085B8D" w:rsidP="008846A3">
            <w:pPr>
              <w:rPr>
                <w:sz w:val="18"/>
                <w:szCs w:val="18"/>
              </w:rPr>
            </w:pPr>
            <w:r>
              <w:rPr>
                <w:sz w:val="18"/>
                <w:szCs w:val="18"/>
              </w:rPr>
              <w:t>1/1</w:t>
            </w:r>
            <w:r w:rsidR="008846A3">
              <w:rPr>
                <w:sz w:val="18"/>
                <w:szCs w:val="18"/>
              </w:rPr>
              <w:t>8</w:t>
            </w:r>
            <w:r>
              <w:rPr>
                <w:sz w:val="18"/>
                <w:szCs w:val="18"/>
              </w:rPr>
              <w:t>/2011</w:t>
            </w:r>
          </w:p>
        </w:tc>
        <w:tc>
          <w:tcPr>
            <w:tcW w:w="2783" w:type="dxa"/>
            <w:tcBorders>
              <w:top w:val="single" w:sz="4" w:space="0" w:color="auto"/>
              <w:left w:val="single" w:sz="4" w:space="0" w:color="auto"/>
              <w:bottom w:val="single" w:sz="4" w:space="0" w:color="auto"/>
              <w:right w:val="single" w:sz="4" w:space="0" w:color="auto"/>
            </w:tcBorders>
          </w:tcPr>
          <w:p w14:paraId="07A484F4" w14:textId="77777777" w:rsidR="00085B8D" w:rsidRDefault="00085B8D" w:rsidP="00965D3A">
            <w:pPr>
              <w:rPr>
                <w:sz w:val="18"/>
                <w:szCs w:val="18"/>
              </w:rPr>
            </w:pPr>
            <w:r>
              <w:rPr>
                <w:sz w:val="18"/>
                <w:szCs w:val="18"/>
              </w:rPr>
              <w:t>12.3 Production Release Implementation Recommendation</w:t>
            </w:r>
          </w:p>
        </w:tc>
        <w:tc>
          <w:tcPr>
            <w:tcW w:w="5032" w:type="dxa"/>
            <w:tcBorders>
              <w:top w:val="single" w:sz="4" w:space="0" w:color="auto"/>
              <w:left w:val="single" w:sz="4" w:space="0" w:color="auto"/>
              <w:bottom w:val="single" w:sz="4" w:space="0" w:color="auto"/>
              <w:right w:val="single" w:sz="4" w:space="0" w:color="auto"/>
            </w:tcBorders>
          </w:tcPr>
          <w:p w14:paraId="4D8D30C6" w14:textId="77777777" w:rsidR="00085B8D" w:rsidRDefault="00085B8D" w:rsidP="00085B8D">
            <w:pPr>
              <w:rPr>
                <w:sz w:val="18"/>
                <w:szCs w:val="18"/>
              </w:rPr>
            </w:pPr>
            <w:r>
              <w:rPr>
                <w:sz w:val="18"/>
                <w:szCs w:val="18"/>
              </w:rPr>
              <w:t>Deleted section.  See the latest CMP documentation for info on CLEC feedback regarding implementation of the release.</w:t>
            </w:r>
          </w:p>
        </w:tc>
      </w:tr>
      <w:tr w:rsidR="00677E2F" w:rsidRPr="007914F9" w14:paraId="6DDA5409" w14:textId="77777777" w:rsidTr="007C1929">
        <w:tc>
          <w:tcPr>
            <w:tcW w:w="972" w:type="dxa"/>
            <w:tcBorders>
              <w:top w:val="single" w:sz="4" w:space="0" w:color="auto"/>
              <w:left w:val="single" w:sz="4" w:space="0" w:color="auto"/>
              <w:bottom w:val="single" w:sz="4" w:space="0" w:color="auto"/>
              <w:right w:val="single" w:sz="4" w:space="0" w:color="auto"/>
            </w:tcBorders>
          </w:tcPr>
          <w:p w14:paraId="39913925" w14:textId="77777777" w:rsidR="00677E2F" w:rsidRDefault="00677E2F" w:rsidP="003E1AD8">
            <w:pPr>
              <w:rPr>
                <w:sz w:val="18"/>
                <w:szCs w:val="18"/>
              </w:rPr>
            </w:pPr>
            <w:r>
              <w:rPr>
                <w:sz w:val="18"/>
                <w:szCs w:val="18"/>
              </w:rPr>
              <w:t>5.5.0</w:t>
            </w:r>
          </w:p>
        </w:tc>
        <w:tc>
          <w:tcPr>
            <w:tcW w:w="1211" w:type="dxa"/>
            <w:tcBorders>
              <w:top w:val="single" w:sz="4" w:space="0" w:color="auto"/>
              <w:left w:val="single" w:sz="4" w:space="0" w:color="auto"/>
              <w:bottom w:val="single" w:sz="4" w:space="0" w:color="auto"/>
              <w:right w:val="single" w:sz="4" w:space="0" w:color="auto"/>
            </w:tcBorders>
          </w:tcPr>
          <w:p w14:paraId="134A1051" w14:textId="77777777" w:rsidR="00677E2F" w:rsidRDefault="00677E2F" w:rsidP="008846A3">
            <w:pPr>
              <w:rPr>
                <w:sz w:val="18"/>
                <w:szCs w:val="18"/>
              </w:rPr>
            </w:pPr>
            <w:r>
              <w:rPr>
                <w:sz w:val="18"/>
                <w:szCs w:val="18"/>
              </w:rPr>
              <w:t>12/8/2014</w:t>
            </w:r>
          </w:p>
        </w:tc>
        <w:tc>
          <w:tcPr>
            <w:tcW w:w="2783" w:type="dxa"/>
            <w:tcBorders>
              <w:top w:val="single" w:sz="4" w:space="0" w:color="auto"/>
              <w:left w:val="single" w:sz="4" w:space="0" w:color="auto"/>
              <w:bottom w:val="single" w:sz="4" w:space="0" w:color="auto"/>
              <w:right w:val="single" w:sz="4" w:space="0" w:color="auto"/>
            </w:tcBorders>
          </w:tcPr>
          <w:p w14:paraId="1B60BF08" w14:textId="77777777" w:rsidR="00677E2F" w:rsidRDefault="00677E2F" w:rsidP="00965D3A">
            <w:pPr>
              <w:rPr>
                <w:sz w:val="18"/>
                <w:szCs w:val="18"/>
              </w:rPr>
            </w:pPr>
            <w:r>
              <w:rPr>
                <w:sz w:val="18"/>
                <w:szCs w:val="18"/>
              </w:rPr>
              <w:t>4.5 CAVE Release Implementation and Testing Timeline</w:t>
            </w:r>
          </w:p>
        </w:tc>
        <w:tc>
          <w:tcPr>
            <w:tcW w:w="5032" w:type="dxa"/>
            <w:tcBorders>
              <w:top w:val="single" w:sz="4" w:space="0" w:color="auto"/>
              <w:left w:val="single" w:sz="4" w:space="0" w:color="auto"/>
              <w:bottom w:val="single" w:sz="4" w:space="0" w:color="auto"/>
              <w:right w:val="single" w:sz="4" w:space="0" w:color="auto"/>
            </w:tcBorders>
          </w:tcPr>
          <w:p w14:paraId="698D53F2" w14:textId="77777777" w:rsidR="00677E2F" w:rsidRDefault="00677E2F" w:rsidP="0078509E">
            <w:pPr>
              <w:rPr>
                <w:sz w:val="18"/>
                <w:szCs w:val="18"/>
              </w:rPr>
            </w:pPr>
            <w:r>
              <w:rPr>
                <w:sz w:val="18"/>
                <w:szCs w:val="18"/>
              </w:rPr>
              <w:t>C</w:t>
            </w:r>
            <w:r w:rsidR="0078509E">
              <w:rPr>
                <w:sz w:val="18"/>
                <w:szCs w:val="18"/>
              </w:rPr>
              <w:t>hange</w:t>
            </w:r>
            <w:r>
              <w:rPr>
                <w:sz w:val="18"/>
                <w:szCs w:val="18"/>
              </w:rPr>
              <w:t xml:space="preserve"> 4</w:t>
            </w:r>
            <w:r w:rsidRPr="00677E2F">
              <w:rPr>
                <w:sz w:val="18"/>
                <w:szCs w:val="18"/>
                <w:vertAlign w:val="superscript"/>
              </w:rPr>
              <w:t>th</w:t>
            </w:r>
            <w:r>
              <w:rPr>
                <w:sz w:val="18"/>
                <w:szCs w:val="18"/>
              </w:rPr>
              <w:t xml:space="preserve"> bullet </w:t>
            </w:r>
            <w:r w:rsidR="0078509E">
              <w:rPr>
                <w:sz w:val="18"/>
                <w:szCs w:val="18"/>
              </w:rPr>
              <w:t>from “1 Week” to “</w:t>
            </w:r>
            <w:r w:rsidR="0078509E" w:rsidRPr="0078509E">
              <w:rPr>
                <w:sz w:val="18"/>
                <w:szCs w:val="18"/>
              </w:rPr>
              <w:t>2 Weeks Prior to Release Production Implementation</w:t>
            </w:r>
            <w:r w:rsidR="0078509E">
              <w:rPr>
                <w:sz w:val="18"/>
                <w:szCs w:val="18"/>
              </w:rPr>
              <w:t xml:space="preserve">” </w:t>
            </w:r>
            <w:r>
              <w:rPr>
                <w:sz w:val="18"/>
                <w:szCs w:val="18"/>
              </w:rPr>
              <w:t>to synch TPP with CCP guide for change made 2/11/2008.</w:t>
            </w:r>
          </w:p>
        </w:tc>
      </w:tr>
      <w:tr w:rsidR="005D5752" w:rsidRPr="007914F9" w14:paraId="598C2AF0" w14:textId="77777777" w:rsidTr="007C1929">
        <w:tc>
          <w:tcPr>
            <w:tcW w:w="972" w:type="dxa"/>
            <w:tcBorders>
              <w:top w:val="single" w:sz="4" w:space="0" w:color="auto"/>
              <w:left w:val="single" w:sz="4" w:space="0" w:color="auto"/>
              <w:bottom w:val="single" w:sz="4" w:space="0" w:color="auto"/>
              <w:right w:val="single" w:sz="4" w:space="0" w:color="auto"/>
            </w:tcBorders>
          </w:tcPr>
          <w:p w14:paraId="687E0DD6" w14:textId="4EDAA31D" w:rsidR="005D5752" w:rsidRDefault="005D5752" w:rsidP="003E1AD8">
            <w:pPr>
              <w:rPr>
                <w:sz w:val="18"/>
                <w:szCs w:val="18"/>
              </w:rPr>
            </w:pPr>
            <w:r>
              <w:rPr>
                <w:sz w:val="18"/>
                <w:szCs w:val="18"/>
              </w:rPr>
              <w:t>5.6.0</w:t>
            </w:r>
          </w:p>
        </w:tc>
        <w:tc>
          <w:tcPr>
            <w:tcW w:w="1211" w:type="dxa"/>
            <w:tcBorders>
              <w:top w:val="single" w:sz="4" w:space="0" w:color="auto"/>
              <w:left w:val="single" w:sz="4" w:space="0" w:color="auto"/>
              <w:bottom w:val="single" w:sz="4" w:space="0" w:color="auto"/>
              <w:right w:val="single" w:sz="4" w:space="0" w:color="auto"/>
            </w:tcBorders>
          </w:tcPr>
          <w:p w14:paraId="46E5BC55" w14:textId="6FCC6637" w:rsidR="005D5752" w:rsidRDefault="005D5752" w:rsidP="008846A3">
            <w:pPr>
              <w:rPr>
                <w:sz w:val="18"/>
                <w:szCs w:val="18"/>
              </w:rPr>
            </w:pPr>
            <w:r>
              <w:rPr>
                <w:sz w:val="18"/>
                <w:szCs w:val="18"/>
              </w:rPr>
              <w:t>10/20/2022</w:t>
            </w:r>
          </w:p>
        </w:tc>
        <w:tc>
          <w:tcPr>
            <w:tcW w:w="2783" w:type="dxa"/>
            <w:tcBorders>
              <w:top w:val="single" w:sz="4" w:space="0" w:color="auto"/>
              <w:left w:val="single" w:sz="4" w:space="0" w:color="auto"/>
              <w:bottom w:val="single" w:sz="4" w:space="0" w:color="auto"/>
              <w:right w:val="single" w:sz="4" w:space="0" w:color="auto"/>
            </w:tcBorders>
          </w:tcPr>
          <w:p w14:paraId="7676F0CD" w14:textId="08258B31" w:rsidR="005D5752" w:rsidRDefault="005D5752" w:rsidP="00965D3A">
            <w:pPr>
              <w:rPr>
                <w:sz w:val="18"/>
                <w:szCs w:val="18"/>
              </w:rPr>
            </w:pPr>
            <w:r>
              <w:rPr>
                <w:sz w:val="18"/>
                <w:szCs w:val="18"/>
              </w:rPr>
              <w:t>Multiple</w:t>
            </w:r>
          </w:p>
        </w:tc>
        <w:tc>
          <w:tcPr>
            <w:tcW w:w="5032" w:type="dxa"/>
            <w:tcBorders>
              <w:top w:val="single" w:sz="4" w:space="0" w:color="auto"/>
              <w:left w:val="single" w:sz="4" w:space="0" w:color="auto"/>
              <w:bottom w:val="single" w:sz="4" w:space="0" w:color="auto"/>
              <w:right w:val="single" w:sz="4" w:space="0" w:color="auto"/>
            </w:tcBorders>
          </w:tcPr>
          <w:p w14:paraId="4C00E634" w14:textId="6B461805" w:rsidR="005D5752" w:rsidRDefault="005D5752" w:rsidP="0078509E">
            <w:pPr>
              <w:rPr>
                <w:sz w:val="18"/>
                <w:szCs w:val="18"/>
              </w:rPr>
            </w:pPr>
            <w:r>
              <w:rPr>
                <w:sz w:val="18"/>
                <w:szCs w:val="18"/>
              </w:rPr>
              <w:t>Updated URLs and documentation date</w:t>
            </w:r>
          </w:p>
        </w:tc>
      </w:tr>
      <w:tr w:rsidR="007C1929" w:rsidRPr="007914F9" w14:paraId="56E380C4" w14:textId="77777777" w:rsidTr="007C1929">
        <w:tc>
          <w:tcPr>
            <w:tcW w:w="972" w:type="dxa"/>
            <w:tcBorders>
              <w:top w:val="single" w:sz="4" w:space="0" w:color="auto"/>
              <w:left w:val="single" w:sz="4" w:space="0" w:color="auto"/>
              <w:bottom w:val="single" w:sz="4" w:space="0" w:color="auto"/>
              <w:right w:val="single" w:sz="4" w:space="0" w:color="auto"/>
            </w:tcBorders>
          </w:tcPr>
          <w:p w14:paraId="437C37BA" w14:textId="34149024" w:rsidR="007C1929" w:rsidRDefault="007C1929" w:rsidP="007C1929">
            <w:pPr>
              <w:rPr>
                <w:sz w:val="18"/>
                <w:szCs w:val="18"/>
              </w:rPr>
            </w:pPr>
            <w:r>
              <w:rPr>
                <w:sz w:val="18"/>
                <w:szCs w:val="18"/>
              </w:rPr>
              <w:t>5.6.</w:t>
            </w:r>
            <w:r>
              <w:rPr>
                <w:sz w:val="18"/>
                <w:szCs w:val="18"/>
              </w:rPr>
              <w:t>1</w:t>
            </w:r>
          </w:p>
        </w:tc>
        <w:tc>
          <w:tcPr>
            <w:tcW w:w="1211" w:type="dxa"/>
            <w:tcBorders>
              <w:top w:val="single" w:sz="4" w:space="0" w:color="auto"/>
              <w:left w:val="single" w:sz="4" w:space="0" w:color="auto"/>
              <w:bottom w:val="single" w:sz="4" w:space="0" w:color="auto"/>
              <w:right w:val="single" w:sz="4" w:space="0" w:color="auto"/>
            </w:tcBorders>
          </w:tcPr>
          <w:p w14:paraId="0F72BCF4" w14:textId="4C9DE9EB" w:rsidR="007C1929" w:rsidRDefault="007C1929" w:rsidP="007C1929">
            <w:pPr>
              <w:rPr>
                <w:sz w:val="18"/>
                <w:szCs w:val="18"/>
              </w:rPr>
            </w:pPr>
            <w:r>
              <w:rPr>
                <w:sz w:val="18"/>
                <w:szCs w:val="18"/>
              </w:rPr>
              <w:t>1</w:t>
            </w:r>
            <w:r>
              <w:rPr>
                <w:sz w:val="18"/>
                <w:szCs w:val="18"/>
              </w:rPr>
              <w:t>1</w:t>
            </w:r>
            <w:r>
              <w:rPr>
                <w:sz w:val="18"/>
                <w:szCs w:val="18"/>
              </w:rPr>
              <w:t>/2</w:t>
            </w:r>
            <w:r>
              <w:rPr>
                <w:sz w:val="18"/>
                <w:szCs w:val="18"/>
              </w:rPr>
              <w:t>1</w:t>
            </w:r>
            <w:r>
              <w:rPr>
                <w:sz w:val="18"/>
                <w:szCs w:val="18"/>
              </w:rPr>
              <w:t>/2022</w:t>
            </w:r>
          </w:p>
        </w:tc>
        <w:tc>
          <w:tcPr>
            <w:tcW w:w="2783" w:type="dxa"/>
            <w:tcBorders>
              <w:top w:val="single" w:sz="4" w:space="0" w:color="auto"/>
              <w:left w:val="single" w:sz="4" w:space="0" w:color="auto"/>
              <w:bottom w:val="single" w:sz="4" w:space="0" w:color="auto"/>
              <w:right w:val="single" w:sz="4" w:space="0" w:color="auto"/>
            </w:tcBorders>
          </w:tcPr>
          <w:p w14:paraId="3FC7A313" w14:textId="2D2EA482" w:rsidR="007C1929" w:rsidRDefault="007C1929" w:rsidP="007C1929">
            <w:pPr>
              <w:rPr>
                <w:sz w:val="18"/>
                <w:szCs w:val="18"/>
              </w:rPr>
            </w:pPr>
            <w:r>
              <w:rPr>
                <w:sz w:val="18"/>
                <w:szCs w:val="18"/>
              </w:rPr>
              <w:t>Multiple</w:t>
            </w:r>
          </w:p>
        </w:tc>
        <w:tc>
          <w:tcPr>
            <w:tcW w:w="5032" w:type="dxa"/>
            <w:tcBorders>
              <w:top w:val="single" w:sz="4" w:space="0" w:color="auto"/>
              <w:left w:val="single" w:sz="4" w:space="0" w:color="auto"/>
              <w:bottom w:val="single" w:sz="4" w:space="0" w:color="auto"/>
              <w:right w:val="single" w:sz="4" w:space="0" w:color="auto"/>
            </w:tcBorders>
          </w:tcPr>
          <w:p w14:paraId="68C7DFD9" w14:textId="7169D881" w:rsidR="007C1929" w:rsidRDefault="007C1929" w:rsidP="007C1929">
            <w:pPr>
              <w:rPr>
                <w:sz w:val="18"/>
                <w:szCs w:val="18"/>
              </w:rPr>
            </w:pPr>
            <w:r>
              <w:rPr>
                <w:sz w:val="18"/>
                <w:szCs w:val="18"/>
              </w:rPr>
              <w:t>Updated URLs and documentation date</w:t>
            </w:r>
          </w:p>
        </w:tc>
      </w:tr>
    </w:tbl>
    <w:p w14:paraId="6BD6D766" w14:textId="77777777" w:rsidR="009D5F81" w:rsidRPr="007914F9" w:rsidRDefault="009D5F81" w:rsidP="00E16061"/>
    <w:sectPr w:rsidR="009D5F81" w:rsidRPr="007914F9" w:rsidSect="003E4C3A">
      <w:headerReference w:type="default" r:id="rId15"/>
      <w:footerReference w:type="default" r:id="rId16"/>
      <w:pgSz w:w="12240" w:h="15840" w:code="1"/>
      <w:pgMar w:top="1152" w:right="1152" w:bottom="1152"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AD8B" w14:textId="77777777" w:rsidR="005E0244" w:rsidRDefault="005E0244">
      <w:r>
        <w:separator/>
      </w:r>
    </w:p>
  </w:endnote>
  <w:endnote w:type="continuationSeparator" w:id="0">
    <w:p w14:paraId="1D02BBC7" w14:textId="77777777" w:rsidR="005E0244" w:rsidRDefault="005E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0"/>
      <w:gridCol w:w="2338"/>
    </w:tblGrid>
    <w:tr w:rsidR="00085B8D" w14:paraId="29D68F4F" w14:textId="77777777">
      <w:tc>
        <w:tcPr>
          <w:tcW w:w="7668" w:type="dxa"/>
        </w:tcPr>
        <w:p w14:paraId="23B66F00" w14:textId="3489C0CC" w:rsidR="00085B8D" w:rsidRDefault="00085B8D">
          <w:pPr>
            <w:pStyle w:val="Footer"/>
            <w:rPr>
              <w:rFonts w:ascii="Tahoma" w:hAnsi="Tahoma"/>
              <w:sz w:val="16"/>
            </w:rPr>
          </w:pPr>
          <w:r>
            <w:rPr>
              <w:rFonts w:ascii="Tahoma" w:hAnsi="Tahoma"/>
              <w:sz w:val="16"/>
            </w:rPr>
            <w:t xml:space="preserve">The latest version of this document can be found at </w:t>
          </w:r>
          <w:hyperlink r:id="rId1" w:history="1">
            <w:r w:rsidR="0042537C" w:rsidRPr="0042537C">
              <w:rPr>
                <w:color w:val="0000FF"/>
                <w:sz w:val="18"/>
                <w:szCs w:val="18"/>
                <w:u w:val="single"/>
              </w:rPr>
              <w:t>AT&amp;T Clec Online (att.com)</w:t>
            </w:r>
          </w:hyperlink>
        </w:p>
      </w:tc>
      <w:tc>
        <w:tcPr>
          <w:tcW w:w="2340" w:type="dxa"/>
        </w:tcPr>
        <w:p w14:paraId="28CD2B0B" w14:textId="496412C4" w:rsidR="00085B8D" w:rsidRDefault="00085B8D">
          <w:pPr>
            <w:pStyle w:val="Footer"/>
            <w:jc w:val="right"/>
            <w:rPr>
              <w:rFonts w:ascii="Tahoma" w:hAnsi="Tahoma"/>
              <w:i/>
              <w:iCs/>
              <w:sz w:val="14"/>
            </w:rPr>
          </w:pPr>
          <w:r>
            <w:rPr>
              <w:rFonts w:ascii="Tahoma" w:hAnsi="Tahoma"/>
              <w:i/>
              <w:iCs/>
              <w:sz w:val="14"/>
            </w:rPr>
            <w:t xml:space="preserve">Date: </w:t>
          </w:r>
          <w:r w:rsidR="00BC6D84">
            <w:rPr>
              <w:rFonts w:ascii="Tahoma" w:hAnsi="Tahoma"/>
              <w:i/>
              <w:iCs/>
              <w:sz w:val="14"/>
            </w:rPr>
            <w:t>1</w:t>
          </w:r>
          <w:r w:rsidR="00A95272">
            <w:rPr>
              <w:rFonts w:ascii="Tahoma" w:hAnsi="Tahoma"/>
              <w:i/>
              <w:iCs/>
              <w:sz w:val="14"/>
            </w:rPr>
            <w:t>1</w:t>
          </w:r>
          <w:r>
            <w:rPr>
              <w:rFonts w:ascii="Tahoma" w:hAnsi="Tahoma"/>
              <w:i/>
              <w:iCs/>
              <w:sz w:val="14"/>
            </w:rPr>
            <w:t>/</w:t>
          </w:r>
          <w:r w:rsidR="00BC6D84">
            <w:rPr>
              <w:rFonts w:ascii="Tahoma" w:hAnsi="Tahoma"/>
              <w:i/>
              <w:iCs/>
              <w:sz w:val="14"/>
            </w:rPr>
            <w:t>2</w:t>
          </w:r>
          <w:r w:rsidR="00A95272">
            <w:rPr>
              <w:rFonts w:ascii="Tahoma" w:hAnsi="Tahoma"/>
              <w:i/>
              <w:iCs/>
              <w:sz w:val="14"/>
            </w:rPr>
            <w:t>1</w:t>
          </w:r>
          <w:r>
            <w:rPr>
              <w:rFonts w:ascii="Tahoma" w:hAnsi="Tahoma"/>
              <w:i/>
              <w:iCs/>
              <w:sz w:val="14"/>
            </w:rPr>
            <w:t>/</w:t>
          </w:r>
          <w:r w:rsidR="00B83FD4">
            <w:rPr>
              <w:rFonts w:ascii="Tahoma" w:hAnsi="Tahoma"/>
              <w:i/>
              <w:iCs/>
              <w:sz w:val="14"/>
            </w:rPr>
            <w:t>22</w:t>
          </w:r>
          <w:r>
            <w:rPr>
              <w:rFonts w:ascii="Tahoma" w:hAnsi="Tahoma"/>
              <w:i/>
              <w:iCs/>
              <w:sz w:val="14"/>
            </w:rPr>
            <w:t xml:space="preserve"> - Version 5.</w:t>
          </w:r>
          <w:r w:rsidR="00BC6D84">
            <w:rPr>
              <w:rFonts w:ascii="Tahoma" w:hAnsi="Tahoma"/>
              <w:i/>
              <w:iCs/>
              <w:sz w:val="14"/>
            </w:rPr>
            <w:t>6</w:t>
          </w:r>
          <w:r>
            <w:rPr>
              <w:rFonts w:ascii="Tahoma" w:hAnsi="Tahoma"/>
              <w:i/>
              <w:iCs/>
              <w:sz w:val="14"/>
            </w:rPr>
            <w:t>.</w:t>
          </w:r>
          <w:r w:rsidR="00F86642">
            <w:rPr>
              <w:rFonts w:ascii="Tahoma" w:hAnsi="Tahoma"/>
              <w:i/>
              <w:iCs/>
              <w:sz w:val="14"/>
            </w:rPr>
            <w:t>1</w:t>
          </w:r>
        </w:p>
        <w:p w14:paraId="61F908E1" w14:textId="77777777" w:rsidR="00085B8D" w:rsidRDefault="00085B8D">
          <w:pPr>
            <w:pStyle w:val="Footer"/>
            <w:jc w:val="right"/>
            <w:rPr>
              <w:rFonts w:ascii="Tahoma" w:hAnsi="Tahoma"/>
              <w:sz w:val="14"/>
            </w:rPr>
          </w:pPr>
          <w:r>
            <w:rPr>
              <w:rFonts w:ascii="Tahoma" w:hAnsi="Tahoma" w:cs="Tahoma"/>
              <w:i/>
              <w:iCs/>
              <w:sz w:val="14"/>
            </w:rPr>
            <w:t xml:space="preserve">Page </w:t>
          </w:r>
          <w:r>
            <w:rPr>
              <w:rStyle w:val="PageNumber"/>
              <w:rFonts w:ascii="Tahoma" w:hAnsi="Tahoma" w:cs="Tahoma"/>
              <w:i/>
              <w:iCs/>
              <w:sz w:val="14"/>
            </w:rPr>
            <w:fldChar w:fldCharType="begin"/>
          </w:r>
          <w:r>
            <w:rPr>
              <w:rStyle w:val="PageNumber"/>
              <w:rFonts w:ascii="Tahoma" w:hAnsi="Tahoma" w:cs="Tahoma"/>
              <w:i/>
              <w:iCs/>
              <w:sz w:val="14"/>
            </w:rPr>
            <w:instrText xml:space="preserve"> PAGE </w:instrText>
          </w:r>
          <w:r>
            <w:rPr>
              <w:rStyle w:val="PageNumber"/>
              <w:rFonts w:ascii="Tahoma" w:hAnsi="Tahoma" w:cs="Tahoma"/>
              <w:i/>
              <w:iCs/>
              <w:sz w:val="14"/>
            </w:rPr>
            <w:fldChar w:fldCharType="separate"/>
          </w:r>
          <w:r w:rsidR="00CD5372">
            <w:rPr>
              <w:rStyle w:val="PageNumber"/>
              <w:rFonts w:ascii="Tahoma" w:hAnsi="Tahoma" w:cs="Tahoma"/>
              <w:i/>
              <w:iCs/>
              <w:noProof/>
              <w:sz w:val="14"/>
            </w:rPr>
            <w:t>34</w:t>
          </w:r>
          <w:r>
            <w:rPr>
              <w:rStyle w:val="PageNumber"/>
              <w:rFonts w:ascii="Tahoma" w:hAnsi="Tahoma" w:cs="Tahoma"/>
              <w:i/>
              <w:iCs/>
              <w:sz w:val="14"/>
            </w:rPr>
            <w:fldChar w:fldCharType="end"/>
          </w:r>
          <w:r>
            <w:rPr>
              <w:rStyle w:val="PageNumber"/>
              <w:rFonts w:ascii="Tahoma" w:hAnsi="Tahoma" w:cs="Tahoma"/>
              <w:i/>
              <w:iCs/>
              <w:sz w:val="14"/>
            </w:rPr>
            <w:t xml:space="preserve"> of </w:t>
          </w:r>
          <w:r>
            <w:rPr>
              <w:rStyle w:val="PageNumber"/>
              <w:rFonts w:ascii="Tahoma" w:hAnsi="Tahoma" w:cs="Tahoma"/>
              <w:i/>
              <w:iCs/>
              <w:sz w:val="14"/>
            </w:rPr>
            <w:fldChar w:fldCharType="begin"/>
          </w:r>
          <w:r>
            <w:rPr>
              <w:rStyle w:val="PageNumber"/>
              <w:rFonts w:ascii="Tahoma" w:hAnsi="Tahoma" w:cs="Tahoma"/>
              <w:i/>
              <w:iCs/>
              <w:sz w:val="14"/>
            </w:rPr>
            <w:instrText xml:space="preserve"> NUMPAGES </w:instrText>
          </w:r>
          <w:r>
            <w:rPr>
              <w:rStyle w:val="PageNumber"/>
              <w:rFonts w:ascii="Tahoma" w:hAnsi="Tahoma" w:cs="Tahoma"/>
              <w:i/>
              <w:iCs/>
              <w:sz w:val="14"/>
            </w:rPr>
            <w:fldChar w:fldCharType="separate"/>
          </w:r>
          <w:r w:rsidR="00CD5372">
            <w:rPr>
              <w:rStyle w:val="PageNumber"/>
              <w:rFonts w:ascii="Tahoma" w:hAnsi="Tahoma" w:cs="Tahoma"/>
              <w:i/>
              <w:iCs/>
              <w:noProof/>
              <w:sz w:val="14"/>
            </w:rPr>
            <w:t>34</w:t>
          </w:r>
          <w:r>
            <w:rPr>
              <w:rStyle w:val="PageNumber"/>
              <w:rFonts w:ascii="Tahoma" w:hAnsi="Tahoma" w:cs="Tahoma"/>
              <w:i/>
              <w:iCs/>
              <w:sz w:val="14"/>
            </w:rPr>
            <w:fldChar w:fldCharType="end"/>
          </w:r>
        </w:p>
      </w:tc>
    </w:tr>
    <w:tr w:rsidR="00085B8D" w14:paraId="17C8164C" w14:textId="77777777">
      <w:tc>
        <w:tcPr>
          <w:tcW w:w="7668" w:type="dxa"/>
        </w:tcPr>
        <w:p w14:paraId="27448EEF" w14:textId="77777777" w:rsidR="00085B8D" w:rsidRDefault="00085B8D">
          <w:pPr>
            <w:pStyle w:val="Footer"/>
            <w:rPr>
              <w:rFonts w:ascii="Tahoma" w:hAnsi="Tahoma"/>
              <w:sz w:val="16"/>
            </w:rPr>
          </w:pPr>
          <w:r>
            <w:rPr>
              <w:rFonts w:ascii="Tahoma" w:hAnsi="Tahoma"/>
              <w:sz w:val="16"/>
            </w:rPr>
            <w:t>WSPs will use these interfaces only for WLNP local orders</w:t>
          </w:r>
        </w:p>
      </w:tc>
      <w:tc>
        <w:tcPr>
          <w:tcW w:w="2340" w:type="dxa"/>
        </w:tcPr>
        <w:p w14:paraId="0C2C3A5F" w14:textId="77777777" w:rsidR="00085B8D" w:rsidRDefault="00085B8D">
          <w:pPr>
            <w:pStyle w:val="Footer"/>
            <w:jc w:val="right"/>
            <w:rPr>
              <w:rFonts w:ascii="Tahoma" w:hAnsi="Tahoma"/>
              <w:i/>
              <w:iCs/>
              <w:sz w:val="14"/>
            </w:rPr>
          </w:pPr>
        </w:p>
      </w:tc>
    </w:tr>
  </w:tbl>
  <w:p w14:paraId="720C1588" w14:textId="77777777" w:rsidR="00085B8D" w:rsidRDefault="00CD5372" w:rsidP="00457C23">
    <w:pPr>
      <w:pStyle w:val="Footer"/>
    </w:pPr>
    <w:r>
      <w:rPr>
        <w:noProof/>
      </w:rPr>
      <mc:AlternateContent>
        <mc:Choice Requires="wps">
          <w:drawing>
            <wp:anchor distT="0" distB="0" distL="114300" distR="114300" simplePos="0" relativeHeight="251657216" behindDoc="0" locked="0" layoutInCell="1" allowOverlap="1" wp14:anchorId="6F6133E2" wp14:editId="7F105843">
              <wp:simplePos x="0" y="0"/>
              <wp:positionH relativeFrom="column">
                <wp:posOffset>251460</wp:posOffset>
              </wp:positionH>
              <wp:positionV relativeFrom="paragraph">
                <wp:posOffset>78740</wp:posOffset>
              </wp:positionV>
              <wp:extent cx="6057900" cy="127000"/>
              <wp:effectExtent l="381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70996" w14:textId="77777777" w:rsidR="00085B8D" w:rsidRPr="00214010" w:rsidRDefault="00085B8D" w:rsidP="00652616">
                          <w:pPr>
                            <w:pStyle w:val="Leagel"/>
                            <w:rPr>
                              <w:rFonts w:ascii="Times" w:hAnsi="Times"/>
                              <w:sz w:val="20"/>
                              <w:szCs w:val="20"/>
                            </w:rPr>
                          </w:pPr>
                          <w:r w:rsidRPr="00214010">
                            <w:t>© 201</w:t>
                          </w:r>
                          <w:r>
                            <w:t>1</w:t>
                          </w:r>
                          <w:r w:rsidRPr="00214010">
                            <w:t xml:space="preserve"> AT&amp;T Intellectual Property. All rights re</w:t>
                          </w:r>
                          <w:r>
                            <w:t xml:space="preserve">served. AT&amp;T and the AT&amp;T logo </w:t>
                          </w:r>
                          <w:r w:rsidRPr="00214010">
                            <w:t xml:space="preserve">are trademarks of AT&amp;T Intellectual Property. </w:t>
                          </w:r>
                        </w:p>
                        <w:p w14:paraId="5BD79416" w14:textId="77777777" w:rsidR="00085B8D" w:rsidRPr="00214010" w:rsidRDefault="00085B8D" w:rsidP="00652616">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33E2" id="_x0000_t202" coordsize="21600,21600" o:spt="202" path="m,l,21600r21600,l21600,xe">
              <v:stroke joinstyle="miter"/>
              <v:path gradientshapeok="t" o:connecttype="rect"/>
            </v:shapetype>
            <v:shape id="Text Box 1" o:spid="_x0000_s1026" type="#_x0000_t202" style="position:absolute;margin-left:19.8pt;margin-top:6.2pt;width:477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" filled="f" stroked="f">
              <v:textbox inset="0,0,0,0">
                <w:txbxContent>
                  <w:p w14:paraId="31170996" w14:textId="77777777" w:rsidR="00085B8D" w:rsidRPr="00214010" w:rsidRDefault="00085B8D" w:rsidP="00652616">
                    <w:pPr>
                      <w:pStyle w:val="Leagel"/>
                      <w:rPr>
                        <w:rFonts w:ascii="Times" w:hAnsi="Times"/>
                        <w:sz w:val="20"/>
                        <w:szCs w:val="20"/>
                      </w:rPr>
                    </w:pPr>
                    <w:r w:rsidRPr="00214010">
                      <w:t>© 201</w:t>
                    </w:r>
                    <w:r>
                      <w:t>1</w:t>
                    </w:r>
                    <w:r w:rsidRPr="00214010">
                      <w:t xml:space="preserve"> AT&amp;T Intellectual Property. All rights re</w:t>
                    </w:r>
                    <w:r>
                      <w:t xml:space="preserve">served. AT&amp;T and the AT&amp;T logo </w:t>
                    </w:r>
                    <w:r w:rsidRPr="00214010">
                      <w:t xml:space="preserve">are trademarks of AT&amp;T Intellectual Property. </w:t>
                    </w:r>
                  </w:p>
                  <w:p w14:paraId="5BD79416" w14:textId="77777777" w:rsidR="00085B8D" w:rsidRPr="00214010" w:rsidRDefault="00085B8D" w:rsidP="00652616">
                    <w:pPr>
                      <w:rPr>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6741" w14:textId="77777777" w:rsidR="005E0244" w:rsidRDefault="005E0244">
      <w:r>
        <w:separator/>
      </w:r>
    </w:p>
  </w:footnote>
  <w:footnote w:type="continuationSeparator" w:id="0">
    <w:p w14:paraId="568B6A31" w14:textId="77777777" w:rsidR="005E0244" w:rsidRDefault="005E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16C5" w14:textId="77777777" w:rsidR="00085B8D" w:rsidRDefault="00CD5372" w:rsidP="00457C23">
    <w:pPr>
      <w:pStyle w:val="Header"/>
      <w:tabs>
        <w:tab w:val="clear" w:pos="8640"/>
        <w:tab w:val="right" w:pos="9900"/>
      </w:tabs>
      <w:jc w:val="right"/>
      <w:rPr>
        <w:noProof/>
      </w:rPr>
    </w:pPr>
    <w:r>
      <w:rPr>
        <w:noProof/>
      </w:rPr>
      <w:drawing>
        <wp:anchor distT="0" distB="0" distL="114300" distR="114300" simplePos="0" relativeHeight="251658240" behindDoc="0" locked="0" layoutInCell="1" allowOverlap="1" wp14:anchorId="7DCEB63E" wp14:editId="7E326BDF">
          <wp:simplePos x="0" y="0"/>
          <wp:positionH relativeFrom="page">
            <wp:posOffset>6115050</wp:posOffset>
          </wp:positionH>
          <wp:positionV relativeFrom="page">
            <wp:posOffset>374650</wp:posOffset>
          </wp:positionV>
          <wp:extent cx="880110" cy="408305"/>
          <wp:effectExtent l="0" t="0" r="0" b="0"/>
          <wp:wrapNone/>
          <wp:docPr id="2" name="Picture 2" descr="AT&amp;T Logo with Black Text_highr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mp;T Logo with Black Text_highres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B51B8" w14:textId="77777777" w:rsidR="00085B8D" w:rsidRDefault="00085B8D" w:rsidP="00457C23">
    <w:pPr>
      <w:pStyle w:val="Header"/>
      <w:tabs>
        <w:tab w:val="clear" w:pos="8640"/>
        <w:tab w:val="right" w:pos="9900"/>
      </w:tabs>
      <w:jc w:val="right"/>
      <w:rPr>
        <w:sz w:val="12"/>
      </w:rPr>
    </w:pPr>
  </w:p>
  <w:p w14:paraId="5E6AC4A0" w14:textId="77777777" w:rsidR="00085B8D" w:rsidRPr="00297A12" w:rsidRDefault="00085B8D" w:rsidP="00457C23">
    <w:pPr>
      <w:pStyle w:val="Header"/>
      <w:tabs>
        <w:tab w:val="clear" w:pos="8640"/>
        <w:tab w:val="right" w:pos="9900"/>
      </w:tabs>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4B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18D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FCF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24BA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0A2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8E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C20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227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EB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7E8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A196B"/>
    <w:multiLevelType w:val="hybridMultilevel"/>
    <w:tmpl w:val="5A2002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76DA0"/>
    <w:multiLevelType w:val="hybridMultilevel"/>
    <w:tmpl w:val="BDDC29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1F327E"/>
    <w:multiLevelType w:val="multilevel"/>
    <w:tmpl w:val="7902CF0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202938"/>
    <w:multiLevelType w:val="hybridMultilevel"/>
    <w:tmpl w:val="0F2C6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A6834"/>
    <w:multiLevelType w:val="hybridMultilevel"/>
    <w:tmpl w:val="D86A1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8D201E"/>
    <w:multiLevelType w:val="multilevel"/>
    <w:tmpl w:val="D86A1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100E"/>
    <w:multiLevelType w:val="hybridMultilevel"/>
    <w:tmpl w:val="55B8CA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973EAB"/>
    <w:multiLevelType w:val="hybridMultilevel"/>
    <w:tmpl w:val="B12EA7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E066E"/>
    <w:multiLevelType w:val="hybridMultilevel"/>
    <w:tmpl w:val="D15A1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50729"/>
    <w:multiLevelType w:val="hybridMultilevel"/>
    <w:tmpl w:val="62E8FA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10B64"/>
    <w:multiLevelType w:val="hybridMultilevel"/>
    <w:tmpl w:val="43522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C67E3"/>
    <w:multiLevelType w:val="multilevel"/>
    <w:tmpl w:val="22A20A92"/>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1476"/>
        </w:tabs>
        <w:ind w:left="14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Restart w:val="0"/>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2966D14"/>
    <w:multiLevelType w:val="hybridMultilevel"/>
    <w:tmpl w:val="01EE6E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10130"/>
    <w:multiLevelType w:val="hybridMultilevel"/>
    <w:tmpl w:val="62F60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B6C64"/>
    <w:multiLevelType w:val="hybridMultilevel"/>
    <w:tmpl w:val="FB126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D5742"/>
    <w:multiLevelType w:val="hybridMultilevel"/>
    <w:tmpl w:val="99E6A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54705"/>
    <w:multiLevelType w:val="hybridMultilevel"/>
    <w:tmpl w:val="B71E7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E1BFA"/>
    <w:multiLevelType w:val="multilevel"/>
    <w:tmpl w:val="82E85CF8"/>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1B53BD"/>
    <w:multiLevelType w:val="multilevel"/>
    <w:tmpl w:val="82E85CF8"/>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765341"/>
    <w:multiLevelType w:val="hybridMultilevel"/>
    <w:tmpl w:val="5534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9082C"/>
    <w:multiLevelType w:val="hybridMultilevel"/>
    <w:tmpl w:val="6694C4D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FE1681"/>
    <w:multiLevelType w:val="hybridMultilevel"/>
    <w:tmpl w:val="12B88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42602"/>
    <w:multiLevelType w:val="hybridMultilevel"/>
    <w:tmpl w:val="BCACB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3E223B"/>
    <w:multiLevelType w:val="hybridMultilevel"/>
    <w:tmpl w:val="C972D1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235C0"/>
    <w:multiLevelType w:val="hybridMultilevel"/>
    <w:tmpl w:val="A7ECAF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E7546"/>
    <w:multiLevelType w:val="hybridMultilevel"/>
    <w:tmpl w:val="900EE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73210"/>
    <w:multiLevelType w:val="hybridMultilevel"/>
    <w:tmpl w:val="A5D4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93552D"/>
    <w:multiLevelType w:val="hybridMultilevel"/>
    <w:tmpl w:val="D5AEF3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60BBC"/>
    <w:multiLevelType w:val="hybridMultilevel"/>
    <w:tmpl w:val="A392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9489F"/>
    <w:multiLevelType w:val="hybridMultilevel"/>
    <w:tmpl w:val="5D1C50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3253E"/>
    <w:multiLevelType w:val="hybridMultilevel"/>
    <w:tmpl w:val="0A62A4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528D"/>
    <w:multiLevelType w:val="hybridMultilevel"/>
    <w:tmpl w:val="780859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44FC8"/>
    <w:multiLevelType w:val="hybridMultilevel"/>
    <w:tmpl w:val="D4B6EF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36235"/>
    <w:multiLevelType w:val="hybridMultilevel"/>
    <w:tmpl w:val="C3646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32"/>
  </w:num>
  <w:num w:numId="14">
    <w:abstractNumId w:val="43"/>
  </w:num>
  <w:num w:numId="15">
    <w:abstractNumId w:val="29"/>
  </w:num>
  <w:num w:numId="16">
    <w:abstractNumId w:val="14"/>
  </w:num>
  <w:num w:numId="17">
    <w:abstractNumId w:val="15"/>
  </w:num>
  <w:num w:numId="18">
    <w:abstractNumId w:val="37"/>
  </w:num>
  <w:num w:numId="19">
    <w:abstractNumId w:val="12"/>
  </w:num>
  <w:num w:numId="20">
    <w:abstractNumId w:val="31"/>
  </w:num>
  <w:num w:numId="21">
    <w:abstractNumId w:val="27"/>
  </w:num>
  <w:num w:numId="22">
    <w:abstractNumId w:val="28"/>
  </w:num>
  <w:num w:numId="23">
    <w:abstractNumId w:val="20"/>
  </w:num>
  <w:num w:numId="24">
    <w:abstractNumId w:val="18"/>
  </w:num>
  <w:num w:numId="25">
    <w:abstractNumId w:val="41"/>
  </w:num>
  <w:num w:numId="26">
    <w:abstractNumId w:val="23"/>
  </w:num>
  <w:num w:numId="27">
    <w:abstractNumId w:val="25"/>
  </w:num>
  <w:num w:numId="28">
    <w:abstractNumId w:val="13"/>
  </w:num>
  <w:num w:numId="29">
    <w:abstractNumId w:val="17"/>
  </w:num>
  <w:num w:numId="30">
    <w:abstractNumId w:val="10"/>
  </w:num>
  <w:num w:numId="31">
    <w:abstractNumId w:val="34"/>
  </w:num>
  <w:num w:numId="32">
    <w:abstractNumId w:val="22"/>
  </w:num>
  <w:num w:numId="33">
    <w:abstractNumId w:val="19"/>
  </w:num>
  <w:num w:numId="34">
    <w:abstractNumId w:val="24"/>
  </w:num>
  <w:num w:numId="35">
    <w:abstractNumId w:val="11"/>
  </w:num>
  <w:num w:numId="36">
    <w:abstractNumId w:val="30"/>
  </w:num>
  <w:num w:numId="37">
    <w:abstractNumId w:val="40"/>
  </w:num>
  <w:num w:numId="38">
    <w:abstractNumId w:val="39"/>
  </w:num>
  <w:num w:numId="39">
    <w:abstractNumId w:val="42"/>
  </w:num>
  <w:num w:numId="40">
    <w:abstractNumId w:val="33"/>
  </w:num>
  <w:num w:numId="41">
    <w:abstractNumId w:val="16"/>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5"/>
  </w:num>
  <w:num w:numId="4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36"/>
    <w:rsid w:val="000121D0"/>
    <w:rsid w:val="00016E16"/>
    <w:rsid w:val="000278C9"/>
    <w:rsid w:val="000310E4"/>
    <w:rsid w:val="00032A22"/>
    <w:rsid w:val="00033F60"/>
    <w:rsid w:val="00040272"/>
    <w:rsid w:val="000413AC"/>
    <w:rsid w:val="000429F7"/>
    <w:rsid w:val="00075E53"/>
    <w:rsid w:val="00083AA7"/>
    <w:rsid w:val="00085B8D"/>
    <w:rsid w:val="00091DF9"/>
    <w:rsid w:val="00097A96"/>
    <w:rsid w:val="00097D5B"/>
    <w:rsid w:val="000A6231"/>
    <w:rsid w:val="000B4A36"/>
    <w:rsid w:val="000C2576"/>
    <w:rsid w:val="000E491E"/>
    <w:rsid w:val="000E704A"/>
    <w:rsid w:val="000E7247"/>
    <w:rsid w:val="000F30E5"/>
    <w:rsid w:val="000F31A0"/>
    <w:rsid w:val="000F63D0"/>
    <w:rsid w:val="00100D0E"/>
    <w:rsid w:val="0011082B"/>
    <w:rsid w:val="00120310"/>
    <w:rsid w:val="00121105"/>
    <w:rsid w:val="0012385B"/>
    <w:rsid w:val="00123F0A"/>
    <w:rsid w:val="00124493"/>
    <w:rsid w:val="00136AE6"/>
    <w:rsid w:val="00144410"/>
    <w:rsid w:val="00151F49"/>
    <w:rsid w:val="00165275"/>
    <w:rsid w:val="00174531"/>
    <w:rsid w:val="0019095E"/>
    <w:rsid w:val="001912FF"/>
    <w:rsid w:val="00191D70"/>
    <w:rsid w:val="001A3086"/>
    <w:rsid w:val="001A3F49"/>
    <w:rsid w:val="001C0D24"/>
    <w:rsid w:val="001D430A"/>
    <w:rsid w:val="001E1B70"/>
    <w:rsid w:val="00202EF3"/>
    <w:rsid w:val="00206ECB"/>
    <w:rsid w:val="00207B71"/>
    <w:rsid w:val="0021419C"/>
    <w:rsid w:val="00215E7C"/>
    <w:rsid w:val="00226242"/>
    <w:rsid w:val="002315C4"/>
    <w:rsid w:val="00234A21"/>
    <w:rsid w:val="002355E5"/>
    <w:rsid w:val="00236AED"/>
    <w:rsid w:val="0026000E"/>
    <w:rsid w:val="002630CA"/>
    <w:rsid w:val="00264572"/>
    <w:rsid w:val="0026586F"/>
    <w:rsid w:val="00271EC3"/>
    <w:rsid w:val="0027345F"/>
    <w:rsid w:val="00273A20"/>
    <w:rsid w:val="00290F8C"/>
    <w:rsid w:val="002929D0"/>
    <w:rsid w:val="00297A12"/>
    <w:rsid w:val="002A5AB6"/>
    <w:rsid w:val="002A6B85"/>
    <w:rsid w:val="002B48B7"/>
    <w:rsid w:val="002C04AB"/>
    <w:rsid w:val="002C44C7"/>
    <w:rsid w:val="002C4BEF"/>
    <w:rsid w:val="002E18FB"/>
    <w:rsid w:val="002E23F7"/>
    <w:rsid w:val="002E2F80"/>
    <w:rsid w:val="002F50ED"/>
    <w:rsid w:val="00305768"/>
    <w:rsid w:val="00316D2D"/>
    <w:rsid w:val="00327CB7"/>
    <w:rsid w:val="00334C20"/>
    <w:rsid w:val="003402F1"/>
    <w:rsid w:val="00351216"/>
    <w:rsid w:val="003566AA"/>
    <w:rsid w:val="00361CC2"/>
    <w:rsid w:val="00363C49"/>
    <w:rsid w:val="00365046"/>
    <w:rsid w:val="00373E81"/>
    <w:rsid w:val="00375AC3"/>
    <w:rsid w:val="00377421"/>
    <w:rsid w:val="00381B9C"/>
    <w:rsid w:val="003902AE"/>
    <w:rsid w:val="00391163"/>
    <w:rsid w:val="00391F4B"/>
    <w:rsid w:val="003B0025"/>
    <w:rsid w:val="003B01CB"/>
    <w:rsid w:val="003B1341"/>
    <w:rsid w:val="003C378A"/>
    <w:rsid w:val="003C67B5"/>
    <w:rsid w:val="003D3159"/>
    <w:rsid w:val="003E0106"/>
    <w:rsid w:val="003E1AD8"/>
    <w:rsid w:val="003E4C3A"/>
    <w:rsid w:val="003E6FE9"/>
    <w:rsid w:val="003F4F4E"/>
    <w:rsid w:val="004049AD"/>
    <w:rsid w:val="00405E0E"/>
    <w:rsid w:val="00407814"/>
    <w:rsid w:val="00411158"/>
    <w:rsid w:val="00411954"/>
    <w:rsid w:val="0042537C"/>
    <w:rsid w:val="0043089C"/>
    <w:rsid w:val="00437459"/>
    <w:rsid w:val="00457C23"/>
    <w:rsid w:val="00463FE6"/>
    <w:rsid w:val="004647E6"/>
    <w:rsid w:val="00466DDB"/>
    <w:rsid w:val="0046768B"/>
    <w:rsid w:val="0047519A"/>
    <w:rsid w:val="0048711E"/>
    <w:rsid w:val="00494D69"/>
    <w:rsid w:val="004A5911"/>
    <w:rsid w:val="004C03F2"/>
    <w:rsid w:val="004C5917"/>
    <w:rsid w:val="004E4B54"/>
    <w:rsid w:val="004E7228"/>
    <w:rsid w:val="00505C9B"/>
    <w:rsid w:val="0050736B"/>
    <w:rsid w:val="005077CB"/>
    <w:rsid w:val="00511210"/>
    <w:rsid w:val="005372B9"/>
    <w:rsid w:val="00543636"/>
    <w:rsid w:val="0054421C"/>
    <w:rsid w:val="005547B0"/>
    <w:rsid w:val="00557360"/>
    <w:rsid w:val="00565323"/>
    <w:rsid w:val="005738DD"/>
    <w:rsid w:val="005A27D3"/>
    <w:rsid w:val="005A3A39"/>
    <w:rsid w:val="005B0045"/>
    <w:rsid w:val="005B10BF"/>
    <w:rsid w:val="005B1DF8"/>
    <w:rsid w:val="005B3683"/>
    <w:rsid w:val="005B4296"/>
    <w:rsid w:val="005C4C04"/>
    <w:rsid w:val="005D3742"/>
    <w:rsid w:val="005D5752"/>
    <w:rsid w:val="005E0244"/>
    <w:rsid w:val="005F4297"/>
    <w:rsid w:val="005F5102"/>
    <w:rsid w:val="005F59F1"/>
    <w:rsid w:val="005F7704"/>
    <w:rsid w:val="00624751"/>
    <w:rsid w:val="0062646D"/>
    <w:rsid w:val="00633D29"/>
    <w:rsid w:val="00633D4E"/>
    <w:rsid w:val="00634729"/>
    <w:rsid w:val="006364FF"/>
    <w:rsid w:val="006440AF"/>
    <w:rsid w:val="00650F7A"/>
    <w:rsid w:val="00652616"/>
    <w:rsid w:val="0066018F"/>
    <w:rsid w:val="00665EAC"/>
    <w:rsid w:val="0066716B"/>
    <w:rsid w:val="006710E5"/>
    <w:rsid w:val="00672903"/>
    <w:rsid w:val="00674434"/>
    <w:rsid w:val="00677E2F"/>
    <w:rsid w:val="0068123F"/>
    <w:rsid w:val="006818A7"/>
    <w:rsid w:val="00681DE4"/>
    <w:rsid w:val="00684CB4"/>
    <w:rsid w:val="00692244"/>
    <w:rsid w:val="006948D1"/>
    <w:rsid w:val="00696AF8"/>
    <w:rsid w:val="006B0507"/>
    <w:rsid w:val="006B2DCA"/>
    <w:rsid w:val="006C3A88"/>
    <w:rsid w:val="006D36A0"/>
    <w:rsid w:val="006D3712"/>
    <w:rsid w:val="006E0A91"/>
    <w:rsid w:val="00701368"/>
    <w:rsid w:val="00707E4B"/>
    <w:rsid w:val="00717AC8"/>
    <w:rsid w:val="00720CCE"/>
    <w:rsid w:val="00725D0E"/>
    <w:rsid w:val="00732BE7"/>
    <w:rsid w:val="0073787C"/>
    <w:rsid w:val="0074678D"/>
    <w:rsid w:val="0074717D"/>
    <w:rsid w:val="00750E17"/>
    <w:rsid w:val="00767A5B"/>
    <w:rsid w:val="0077570E"/>
    <w:rsid w:val="007824C8"/>
    <w:rsid w:val="0078509E"/>
    <w:rsid w:val="007914F9"/>
    <w:rsid w:val="007915AC"/>
    <w:rsid w:val="0079307A"/>
    <w:rsid w:val="0079765A"/>
    <w:rsid w:val="007A6468"/>
    <w:rsid w:val="007B28CC"/>
    <w:rsid w:val="007B2BFE"/>
    <w:rsid w:val="007C1929"/>
    <w:rsid w:val="007C2B6E"/>
    <w:rsid w:val="007C4851"/>
    <w:rsid w:val="007C7AA1"/>
    <w:rsid w:val="007C7FD1"/>
    <w:rsid w:val="007E238F"/>
    <w:rsid w:val="007E581A"/>
    <w:rsid w:val="007E71F3"/>
    <w:rsid w:val="007F0CCE"/>
    <w:rsid w:val="007F13E3"/>
    <w:rsid w:val="007F7E99"/>
    <w:rsid w:val="0080228D"/>
    <w:rsid w:val="00807FD1"/>
    <w:rsid w:val="00813D6A"/>
    <w:rsid w:val="00814F85"/>
    <w:rsid w:val="00815AFA"/>
    <w:rsid w:val="0082503D"/>
    <w:rsid w:val="00825191"/>
    <w:rsid w:val="00827E7D"/>
    <w:rsid w:val="00830ABE"/>
    <w:rsid w:val="00831F62"/>
    <w:rsid w:val="008322B6"/>
    <w:rsid w:val="008339DD"/>
    <w:rsid w:val="00840685"/>
    <w:rsid w:val="0084215F"/>
    <w:rsid w:val="0084541D"/>
    <w:rsid w:val="00852C69"/>
    <w:rsid w:val="00875890"/>
    <w:rsid w:val="00875C28"/>
    <w:rsid w:val="008767A7"/>
    <w:rsid w:val="008802A9"/>
    <w:rsid w:val="008846A3"/>
    <w:rsid w:val="008A2C6A"/>
    <w:rsid w:val="008A31E4"/>
    <w:rsid w:val="008A65B6"/>
    <w:rsid w:val="008A6BC8"/>
    <w:rsid w:val="008C010B"/>
    <w:rsid w:val="008C768E"/>
    <w:rsid w:val="008D0A40"/>
    <w:rsid w:val="008D0BCA"/>
    <w:rsid w:val="008D1938"/>
    <w:rsid w:val="008E28EE"/>
    <w:rsid w:val="0090253E"/>
    <w:rsid w:val="00914C9D"/>
    <w:rsid w:val="00923A46"/>
    <w:rsid w:val="00924FC6"/>
    <w:rsid w:val="00932D78"/>
    <w:rsid w:val="00933C9F"/>
    <w:rsid w:val="009364C4"/>
    <w:rsid w:val="00943943"/>
    <w:rsid w:val="00943B61"/>
    <w:rsid w:val="00947B85"/>
    <w:rsid w:val="00961376"/>
    <w:rsid w:val="00965D3A"/>
    <w:rsid w:val="009742D5"/>
    <w:rsid w:val="009A32A0"/>
    <w:rsid w:val="009C0E01"/>
    <w:rsid w:val="009C16E3"/>
    <w:rsid w:val="009C5E92"/>
    <w:rsid w:val="009C61F6"/>
    <w:rsid w:val="009D37FB"/>
    <w:rsid w:val="009D5F81"/>
    <w:rsid w:val="009E426A"/>
    <w:rsid w:val="009E6AE6"/>
    <w:rsid w:val="009F1104"/>
    <w:rsid w:val="009F3F84"/>
    <w:rsid w:val="009F6092"/>
    <w:rsid w:val="00A02434"/>
    <w:rsid w:val="00A06B6E"/>
    <w:rsid w:val="00A07C55"/>
    <w:rsid w:val="00A10D90"/>
    <w:rsid w:val="00A200EE"/>
    <w:rsid w:val="00A35B8E"/>
    <w:rsid w:val="00A37F9A"/>
    <w:rsid w:val="00A45293"/>
    <w:rsid w:val="00A47AC2"/>
    <w:rsid w:val="00A54BF6"/>
    <w:rsid w:val="00A64AA9"/>
    <w:rsid w:val="00A7316F"/>
    <w:rsid w:val="00A81877"/>
    <w:rsid w:val="00A84960"/>
    <w:rsid w:val="00A95272"/>
    <w:rsid w:val="00AA3006"/>
    <w:rsid w:val="00AA39D2"/>
    <w:rsid w:val="00AA77E5"/>
    <w:rsid w:val="00AB0388"/>
    <w:rsid w:val="00AB1AB8"/>
    <w:rsid w:val="00AB4AF6"/>
    <w:rsid w:val="00AB5D56"/>
    <w:rsid w:val="00AD6FC5"/>
    <w:rsid w:val="00AD7E33"/>
    <w:rsid w:val="00AE48FE"/>
    <w:rsid w:val="00B037F4"/>
    <w:rsid w:val="00B10781"/>
    <w:rsid w:val="00B1089D"/>
    <w:rsid w:val="00B15E9D"/>
    <w:rsid w:val="00B26063"/>
    <w:rsid w:val="00B26C1D"/>
    <w:rsid w:val="00B325E7"/>
    <w:rsid w:val="00B449B0"/>
    <w:rsid w:val="00B44CE6"/>
    <w:rsid w:val="00B4550D"/>
    <w:rsid w:val="00B46230"/>
    <w:rsid w:val="00B52638"/>
    <w:rsid w:val="00B57BD4"/>
    <w:rsid w:val="00B62AC7"/>
    <w:rsid w:val="00B65F0D"/>
    <w:rsid w:val="00B750A1"/>
    <w:rsid w:val="00B76137"/>
    <w:rsid w:val="00B816CA"/>
    <w:rsid w:val="00B83FD4"/>
    <w:rsid w:val="00B87C0B"/>
    <w:rsid w:val="00B93E92"/>
    <w:rsid w:val="00BA1D2B"/>
    <w:rsid w:val="00BB0AC6"/>
    <w:rsid w:val="00BB14E2"/>
    <w:rsid w:val="00BB3080"/>
    <w:rsid w:val="00BB51C6"/>
    <w:rsid w:val="00BB57D9"/>
    <w:rsid w:val="00BC2A45"/>
    <w:rsid w:val="00BC6D84"/>
    <w:rsid w:val="00BC7F68"/>
    <w:rsid w:val="00BE4AD2"/>
    <w:rsid w:val="00BE7B54"/>
    <w:rsid w:val="00BF7FB0"/>
    <w:rsid w:val="00C13154"/>
    <w:rsid w:val="00C13D0E"/>
    <w:rsid w:val="00C15CF8"/>
    <w:rsid w:val="00C16113"/>
    <w:rsid w:val="00C242D3"/>
    <w:rsid w:val="00C242FF"/>
    <w:rsid w:val="00C25599"/>
    <w:rsid w:val="00C26520"/>
    <w:rsid w:val="00C27D22"/>
    <w:rsid w:val="00C3409B"/>
    <w:rsid w:val="00C40B97"/>
    <w:rsid w:val="00C43423"/>
    <w:rsid w:val="00C45A94"/>
    <w:rsid w:val="00C45B4D"/>
    <w:rsid w:val="00C57F2F"/>
    <w:rsid w:val="00C67FC1"/>
    <w:rsid w:val="00C72170"/>
    <w:rsid w:val="00C76115"/>
    <w:rsid w:val="00C85584"/>
    <w:rsid w:val="00C85652"/>
    <w:rsid w:val="00C9357A"/>
    <w:rsid w:val="00CA01C2"/>
    <w:rsid w:val="00CA1541"/>
    <w:rsid w:val="00CA16D3"/>
    <w:rsid w:val="00CA1EB9"/>
    <w:rsid w:val="00CA4AB8"/>
    <w:rsid w:val="00CC6A90"/>
    <w:rsid w:val="00CC7ECE"/>
    <w:rsid w:val="00CD5372"/>
    <w:rsid w:val="00CE7591"/>
    <w:rsid w:val="00CF1BE2"/>
    <w:rsid w:val="00D17A0A"/>
    <w:rsid w:val="00D27FBD"/>
    <w:rsid w:val="00D4505D"/>
    <w:rsid w:val="00D47EF0"/>
    <w:rsid w:val="00D96C0B"/>
    <w:rsid w:val="00D97053"/>
    <w:rsid w:val="00DA1721"/>
    <w:rsid w:val="00DB3B0B"/>
    <w:rsid w:val="00DC2BF8"/>
    <w:rsid w:val="00DC4355"/>
    <w:rsid w:val="00DE229D"/>
    <w:rsid w:val="00DF6F0E"/>
    <w:rsid w:val="00DF6F75"/>
    <w:rsid w:val="00E020F3"/>
    <w:rsid w:val="00E0246C"/>
    <w:rsid w:val="00E059D0"/>
    <w:rsid w:val="00E14C96"/>
    <w:rsid w:val="00E15FFE"/>
    <w:rsid w:val="00E16061"/>
    <w:rsid w:val="00E53A94"/>
    <w:rsid w:val="00E563F5"/>
    <w:rsid w:val="00E73C66"/>
    <w:rsid w:val="00E76AF7"/>
    <w:rsid w:val="00E94BBB"/>
    <w:rsid w:val="00EA3CB9"/>
    <w:rsid w:val="00EA6578"/>
    <w:rsid w:val="00EA7712"/>
    <w:rsid w:val="00EB13CD"/>
    <w:rsid w:val="00EB6180"/>
    <w:rsid w:val="00EC1793"/>
    <w:rsid w:val="00EC3338"/>
    <w:rsid w:val="00EC481A"/>
    <w:rsid w:val="00EC5EAB"/>
    <w:rsid w:val="00EC7504"/>
    <w:rsid w:val="00ED517F"/>
    <w:rsid w:val="00ED5BC5"/>
    <w:rsid w:val="00EE1F36"/>
    <w:rsid w:val="00EE69E4"/>
    <w:rsid w:val="00F00B30"/>
    <w:rsid w:val="00F039A3"/>
    <w:rsid w:val="00F07A76"/>
    <w:rsid w:val="00F16489"/>
    <w:rsid w:val="00F21701"/>
    <w:rsid w:val="00F24693"/>
    <w:rsid w:val="00F36071"/>
    <w:rsid w:val="00F367C7"/>
    <w:rsid w:val="00F547AF"/>
    <w:rsid w:val="00F572D7"/>
    <w:rsid w:val="00F61466"/>
    <w:rsid w:val="00F76581"/>
    <w:rsid w:val="00F813F5"/>
    <w:rsid w:val="00F86642"/>
    <w:rsid w:val="00F95AE6"/>
    <w:rsid w:val="00F95DE4"/>
    <w:rsid w:val="00FA1876"/>
    <w:rsid w:val="00FB064C"/>
    <w:rsid w:val="00FC5535"/>
    <w:rsid w:val="00FD3D19"/>
    <w:rsid w:val="00FD6C16"/>
    <w:rsid w:val="00FE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5731AC22"/>
  <w15:chartTrackingRefBased/>
  <w15:docId w15:val="{6012C3CE-9703-43FB-9FC0-FF83597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1"/>
      </w:numPr>
      <w:outlineLvl w:val="0"/>
    </w:pPr>
    <w:rPr>
      <w:rFonts w:ascii="Arial" w:hAnsi="Arial" w:cs="Tahoma"/>
      <w:b/>
      <w:bCs/>
      <w:i/>
      <w:sz w:val="36"/>
    </w:rPr>
  </w:style>
  <w:style w:type="paragraph" w:styleId="Heading2">
    <w:name w:val="heading 2"/>
    <w:basedOn w:val="Normal"/>
    <w:next w:val="Normal"/>
    <w:autoRedefine/>
    <w:qFormat/>
    <w:rsid w:val="004049AD"/>
    <w:pPr>
      <w:keepNext/>
      <w:numPr>
        <w:ilvl w:val="1"/>
        <w:numId w:val="11"/>
      </w:numPr>
      <w:outlineLvl w:val="1"/>
    </w:pPr>
    <w:rPr>
      <w:rFonts w:ascii="Arial" w:hAnsi="Arial"/>
      <w:b/>
      <w:bCs/>
      <w:i/>
    </w:rPr>
  </w:style>
  <w:style w:type="paragraph" w:styleId="Heading3">
    <w:name w:val="heading 3"/>
    <w:basedOn w:val="Normal"/>
    <w:next w:val="Normal"/>
    <w:qFormat/>
    <w:pPr>
      <w:keepNext/>
      <w:numPr>
        <w:ilvl w:val="2"/>
        <w:numId w:val="11"/>
      </w:numPr>
      <w:outlineLvl w:val="2"/>
    </w:pPr>
    <w:rPr>
      <w:rFonts w:ascii="Arial" w:hAnsi="Arial" w:cs="Arial"/>
      <w:b/>
      <w:bCs/>
    </w:rPr>
  </w:style>
  <w:style w:type="paragraph" w:styleId="Heading4">
    <w:name w:val="heading 4"/>
    <w:basedOn w:val="Normal"/>
    <w:next w:val="Normal"/>
    <w:qFormat/>
    <w:pPr>
      <w:keepNext/>
      <w:numPr>
        <w:ilvl w:val="3"/>
        <w:numId w:val="11"/>
      </w:numPr>
      <w:outlineLvl w:val="3"/>
    </w:pPr>
    <w:rPr>
      <w:rFonts w:ascii="Arial" w:hAnsi="Arial"/>
      <w:i/>
      <w:iCs/>
      <w:sz w:val="22"/>
    </w:rPr>
  </w:style>
  <w:style w:type="paragraph" w:styleId="Heading5">
    <w:name w:val="heading 5"/>
    <w:basedOn w:val="Normal"/>
    <w:next w:val="Normal"/>
    <w:qFormat/>
    <w:pPr>
      <w:keepNext/>
      <w:outlineLvl w:val="4"/>
    </w:pPr>
    <w:rPr>
      <w:rFonts w:ascii="Arial" w:hAnsi="Arial"/>
      <w:i/>
      <w:iCs/>
      <w:sz w:val="36"/>
    </w:rPr>
  </w:style>
  <w:style w:type="paragraph" w:styleId="Heading6">
    <w:name w:val="heading 6"/>
    <w:basedOn w:val="Normal"/>
    <w:next w:val="Normal"/>
    <w:qFormat/>
    <w:pPr>
      <w:keepNext/>
      <w:outlineLvl w:val="5"/>
    </w:pPr>
    <w:rPr>
      <w:rFonts w:ascii="Arial" w:hAnsi="Arial"/>
      <w:b/>
      <w:bCs/>
      <w:i/>
      <w:iCs/>
      <w:sz w:val="32"/>
    </w:rPr>
  </w:style>
  <w:style w:type="paragraph" w:styleId="Heading7">
    <w:name w:val="heading 7"/>
    <w:basedOn w:val="Normal"/>
    <w:next w:val="Normal"/>
    <w:qFormat/>
    <w:pPr>
      <w:keepNext/>
      <w:outlineLvl w:val="6"/>
    </w:pPr>
    <w:rPr>
      <w:rFonts w:ascii="Arial" w:hAnsi="Arial"/>
      <w:i/>
      <w:iCs/>
      <w:sz w:val="20"/>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TmsRmn" w:hAnsi="TmsRmn"/>
      <w:b/>
      <w:bCs/>
      <w:szCs w:val="20"/>
    </w:rPr>
  </w:style>
  <w:style w:type="paragraph" w:styleId="BodyText2">
    <w:name w:val="Body Text 2"/>
    <w:basedOn w:val="Normal"/>
    <w:rPr>
      <w:b/>
    </w:rPr>
  </w:style>
  <w:style w:type="paragraph" w:styleId="BodyText3">
    <w:name w:val="Body Text 3"/>
    <w:basedOn w:val="Normal"/>
    <w:rPr>
      <w:rFonts w:ascii="Arial" w:hAnsi="Arial"/>
      <w:i/>
      <w:iCs/>
    </w:rPr>
  </w:style>
  <w:style w:type="paragraph" w:styleId="TOC1">
    <w:name w:val="toc 1"/>
    <w:basedOn w:val="Normal"/>
    <w:next w:val="Normal"/>
    <w:autoRedefine/>
    <w:uiPriority w:val="39"/>
    <w:pPr>
      <w:spacing w:before="120"/>
    </w:pPr>
    <w:rPr>
      <w:b/>
      <w:bCs/>
      <w:i/>
      <w:iCs/>
      <w:szCs w:val="28"/>
    </w:rPr>
  </w:style>
  <w:style w:type="paragraph" w:styleId="BodyTextIndent">
    <w:name w:val="Body Text Indent"/>
    <w:basedOn w:val="Normal"/>
    <w:pPr>
      <w:ind w:left="720"/>
    </w:pPr>
    <w:rPr>
      <w:szCs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b w:val="0"/>
      <w:bCs w:val="0"/>
      <w:szCs w:val="24"/>
    </w:rPr>
  </w:style>
  <w:style w:type="paragraph" w:styleId="BodyTextFirstIndent2">
    <w:name w:val="Body Text First Indent 2"/>
    <w:basedOn w:val="BodyTextIndent"/>
    <w:pPr>
      <w:spacing w:after="120"/>
      <w:ind w:left="360" w:firstLine="21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C2">
    <w:name w:val="toc 2"/>
    <w:basedOn w:val="Normal"/>
    <w:next w:val="Normal"/>
    <w:autoRedefine/>
    <w:uiPriority w:val="39"/>
    <w:pPr>
      <w:spacing w:before="120"/>
      <w:ind w:left="240"/>
    </w:pPr>
    <w:rPr>
      <w:b/>
      <w:bCs/>
      <w:szCs w:val="26"/>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ody">
    <w:name w:val="Body"/>
    <w:pPr>
      <w:spacing w:before="120" w:after="120"/>
      <w:ind w:left="547"/>
    </w:pPr>
    <w:rPr>
      <w:color w:val="000000"/>
      <w:sz w:val="24"/>
    </w:rPr>
  </w:style>
  <w:style w:type="paragraph" w:customStyle="1" w:styleId="Memotext">
    <w:name w:val="Memo text"/>
    <w:basedOn w:val="Normal"/>
    <w:pPr>
      <w:tabs>
        <w:tab w:val="left" w:pos="1080"/>
        <w:tab w:val="left" w:leader="underscore" w:pos="1152"/>
        <w:tab w:val="right" w:pos="4320"/>
      </w:tabs>
      <w:spacing w:after="130" w:line="260" w:lineRule="exact"/>
    </w:pPr>
    <w:rPr>
      <w:rFonts w:ascii="Arial" w:hAnsi="Arial"/>
      <w:kern w:val="21"/>
      <w:sz w:val="22"/>
      <w:szCs w:val="20"/>
    </w:rPr>
  </w:style>
  <w:style w:type="paragraph" w:styleId="BalloonText">
    <w:name w:val="Balloon Text"/>
    <w:basedOn w:val="Normal"/>
    <w:semiHidden/>
    <w:rsid w:val="000B4A36"/>
    <w:rPr>
      <w:rFonts w:ascii="Tahoma" w:hAnsi="Tahoma" w:cs="Tahoma"/>
      <w:sz w:val="16"/>
      <w:szCs w:val="16"/>
    </w:rPr>
  </w:style>
  <w:style w:type="paragraph" w:customStyle="1" w:styleId="cellspace">
    <w:name w:val="cellspace"/>
    <w:basedOn w:val="Normal"/>
    <w:rsid w:val="00B750A1"/>
    <w:pPr>
      <w:widowControl w:val="0"/>
      <w:spacing w:before="60" w:after="60"/>
      <w:ind w:left="-72"/>
    </w:pPr>
    <w:rPr>
      <w:rFonts w:ascii="Palatino" w:hAnsi="Palatino"/>
      <w:sz w:val="18"/>
      <w:szCs w:val="20"/>
    </w:rPr>
  </w:style>
  <w:style w:type="character" w:styleId="CommentReference">
    <w:name w:val="annotation reference"/>
    <w:rsid w:val="003B0025"/>
    <w:rPr>
      <w:sz w:val="16"/>
      <w:szCs w:val="16"/>
    </w:rPr>
  </w:style>
  <w:style w:type="paragraph" w:styleId="CommentSubject">
    <w:name w:val="annotation subject"/>
    <w:basedOn w:val="CommentText"/>
    <w:next w:val="CommentText"/>
    <w:link w:val="CommentSubjectChar"/>
    <w:rsid w:val="003B0025"/>
    <w:rPr>
      <w:b/>
      <w:bCs/>
    </w:rPr>
  </w:style>
  <w:style w:type="character" w:customStyle="1" w:styleId="CommentTextChar">
    <w:name w:val="Comment Text Char"/>
    <w:basedOn w:val="DefaultParagraphFont"/>
    <w:link w:val="CommentText"/>
    <w:semiHidden/>
    <w:rsid w:val="003B0025"/>
  </w:style>
  <w:style w:type="character" w:customStyle="1" w:styleId="CommentSubjectChar">
    <w:name w:val="Comment Subject Char"/>
    <w:basedOn w:val="CommentTextChar"/>
    <w:link w:val="CommentSubject"/>
    <w:rsid w:val="003B0025"/>
  </w:style>
  <w:style w:type="paragraph" w:customStyle="1" w:styleId="Leagel">
    <w:name w:val="Leagel"/>
    <w:basedOn w:val="Normal"/>
    <w:qFormat/>
    <w:rsid w:val="00652616"/>
    <w:rPr>
      <w:rFonts w:ascii="Verdana" w:hAnsi="Verdana"/>
      <w:color w:val="80808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c.att.com/clec/hb/shell.cfm?section=2824&amp;redirectsection=2824" TargetMode="External"/><Relationship Id="rId13" Type="http://schemas.openxmlformats.org/officeDocument/2006/relationships/hyperlink" Target="https://clec.att.com/clec/hb/shell.cfm?section=2823&amp;hb=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ec.att.com/clec/hb/shell.cfm?section=2823&amp;hb=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c.att.com/clec/hb/shell.cfm?section=2823&amp;hb=5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ec.att.com/clec/hb/shell.cfm?section=2824&amp;redirectsection=2824" TargetMode="External"/><Relationship Id="rId4" Type="http://schemas.openxmlformats.org/officeDocument/2006/relationships/settings" Target="settings.xml"/><Relationship Id="rId9" Type="http://schemas.openxmlformats.org/officeDocument/2006/relationships/hyperlink" Target="mailto:electronic.interfaces@att.com" TargetMode="External"/><Relationship Id="rId14" Type="http://schemas.openxmlformats.org/officeDocument/2006/relationships/hyperlink" Target="https://clec.att.com/clec_xmlsup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lec.att.com/clec/hb/shell.cfm?section=2823&amp;hb=5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4BA0-009A-4EC6-B7E3-C87A007E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9716</Words>
  <Characters>58774</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BellSouth / CLEC Testing Practices and Procedures</vt:lpstr>
    </vt:vector>
  </TitlesOfParts>
  <Company>BellSouth</Company>
  <LinksUpToDate>false</LinksUpToDate>
  <CharactersWithSpaces>68354</CharactersWithSpaces>
  <SharedDoc>false</SharedDoc>
  <HLinks>
    <vt:vector size="348" baseType="variant">
      <vt:variant>
        <vt:i4>2687006</vt:i4>
      </vt:variant>
      <vt:variant>
        <vt:i4>321</vt:i4>
      </vt:variant>
      <vt:variant>
        <vt:i4>0</vt:i4>
      </vt:variant>
      <vt:variant>
        <vt:i4>5</vt:i4>
      </vt:variant>
      <vt:variant>
        <vt:lpwstr>https://clec.att.com/clec_xmlsupport</vt:lpwstr>
      </vt:variant>
      <vt:variant>
        <vt:lpwstr/>
      </vt:variant>
      <vt:variant>
        <vt:i4>6357078</vt:i4>
      </vt:variant>
      <vt:variant>
        <vt:i4>318</vt:i4>
      </vt:variant>
      <vt:variant>
        <vt:i4>0</vt:i4>
      </vt:variant>
      <vt:variant>
        <vt:i4>5</vt:i4>
      </vt:variant>
      <vt:variant>
        <vt:lpwstr>http://wholesale.att.com/clectest/testing_documentation.html</vt:lpwstr>
      </vt:variant>
      <vt:variant>
        <vt:lpwstr/>
      </vt:variant>
      <vt:variant>
        <vt:i4>8323186</vt:i4>
      </vt:variant>
      <vt:variant>
        <vt:i4>315</vt:i4>
      </vt:variant>
      <vt:variant>
        <vt:i4>0</vt:i4>
      </vt:variant>
      <vt:variant>
        <vt:i4>5</vt:i4>
      </vt:variant>
      <vt:variant>
        <vt:lpwstr>http://wholesale.att.com/clectest/birt.html</vt:lpwstr>
      </vt:variant>
      <vt:variant>
        <vt:lpwstr/>
      </vt:variant>
      <vt:variant>
        <vt:i4>3276842</vt:i4>
      </vt:variant>
      <vt:variant>
        <vt:i4>312</vt:i4>
      </vt:variant>
      <vt:variant>
        <vt:i4>0</vt:i4>
      </vt:variant>
      <vt:variant>
        <vt:i4>5</vt:i4>
      </vt:variant>
      <vt:variant>
        <vt:lpwstr>http://wholesale.att.com/clectest/tcc.html</vt:lpwstr>
      </vt:variant>
      <vt:variant>
        <vt:lpwstr/>
      </vt:variant>
      <vt:variant>
        <vt:i4>3276915</vt:i4>
      </vt:variant>
      <vt:variant>
        <vt:i4>309</vt:i4>
      </vt:variant>
      <vt:variant>
        <vt:i4>0</vt:i4>
      </vt:variant>
      <vt:variant>
        <vt:i4>5</vt:i4>
      </vt:variant>
      <vt:variant>
        <vt:lpwstr>http://wholesale.att.com/contact/centers/ecsupport.html</vt:lpwstr>
      </vt:variant>
      <vt:variant>
        <vt:lpwstr/>
      </vt:variant>
      <vt:variant>
        <vt:i4>5767204</vt:i4>
      </vt:variant>
      <vt:variant>
        <vt:i4>306</vt:i4>
      </vt:variant>
      <vt:variant>
        <vt:i4>0</vt:i4>
      </vt:variant>
      <vt:variant>
        <vt:i4>5</vt:i4>
      </vt:variant>
      <vt:variant>
        <vt:lpwstr>mailto:electronic.interfaces@att.com</vt:lpwstr>
      </vt:variant>
      <vt:variant>
        <vt:lpwstr/>
      </vt:variant>
      <vt:variant>
        <vt:i4>5898312</vt:i4>
      </vt:variant>
      <vt:variant>
        <vt:i4>303</vt:i4>
      </vt:variant>
      <vt:variant>
        <vt:i4>0</vt:i4>
      </vt:variant>
      <vt:variant>
        <vt:i4>5</vt:i4>
      </vt:variant>
      <vt:variant>
        <vt:lpwstr>http://wholesale.att.com/clectest/index.html</vt:lpwstr>
      </vt:variant>
      <vt:variant>
        <vt:lpwstr/>
      </vt:variant>
      <vt:variant>
        <vt:i4>1966134</vt:i4>
      </vt:variant>
      <vt:variant>
        <vt:i4>296</vt:i4>
      </vt:variant>
      <vt:variant>
        <vt:i4>0</vt:i4>
      </vt:variant>
      <vt:variant>
        <vt:i4>5</vt:i4>
      </vt:variant>
      <vt:variant>
        <vt:lpwstr/>
      </vt:variant>
      <vt:variant>
        <vt:lpwstr>_Toc278890566</vt:lpwstr>
      </vt:variant>
      <vt:variant>
        <vt:i4>1966134</vt:i4>
      </vt:variant>
      <vt:variant>
        <vt:i4>290</vt:i4>
      </vt:variant>
      <vt:variant>
        <vt:i4>0</vt:i4>
      </vt:variant>
      <vt:variant>
        <vt:i4>5</vt:i4>
      </vt:variant>
      <vt:variant>
        <vt:lpwstr/>
      </vt:variant>
      <vt:variant>
        <vt:lpwstr>_Toc278890565</vt:lpwstr>
      </vt:variant>
      <vt:variant>
        <vt:i4>1966134</vt:i4>
      </vt:variant>
      <vt:variant>
        <vt:i4>284</vt:i4>
      </vt:variant>
      <vt:variant>
        <vt:i4>0</vt:i4>
      </vt:variant>
      <vt:variant>
        <vt:i4>5</vt:i4>
      </vt:variant>
      <vt:variant>
        <vt:lpwstr/>
      </vt:variant>
      <vt:variant>
        <vt:lpwstr>_Toc278890564</vt:lpwstr>
      </vt:variant>
      <vt:variant>
        <vt:i4>1966134</vt:i4>
      </vt:variant>
      <vt:variant>
        <vt:i4>278</vt:i4>
      </vt:variant>
      <vt:variant>
        <vt:i4>0</vt:i4>
      </vt:variant>
      <vt:variant>
        <vt:i4>5</vt:i4>
      </vt:variant>
      <vt:variant>
        <vt:lpwstr/>
      </vt:variant>
      <vt:variant>
        <vt:lpwstr>_Toc278890563</vt:lpwstr>
      </vt:variant>
      <vt:variant>
        <vt:i4>1966134</vt:i4>
      </vt:variant>
      <vt:variant>
        <vt:i4>272</vt:i4>
      </vt:variant>
      <vt:variant>
        <vt:i4>0</vt:i4>
      </vt:variant>
      <vt:variant>
        <vt:i4>5</vt:i4>
      </vt:variant>
      <vt:variant>
        <vt:lpwstr/>
      </vt:variant>
      <vt:variant>
        <vt:lpwstr>_Toc278890562</vt:lpwstr>
      </vt:variant>
      <vt:variant>
        <vt:i4>1966134</vt:i4>
      </vt:variant>
      <vt:variant>
        <vt:i4>266</vt:i4>
      </vt:variant>
      <vt:variant>
        <vt:i4>0</vt:i4>
      </vt:variant>
      <vt:variant>
        <vt:i4>5</vt:i4>
      </vt:variant>
      <vt:variant>
        <vt:lpwstr/>
      </vt:variant>
      <vt:variant>
        <vt:lpwstr>_Toc278890561</vt:lpwstr>
      </vt:variant>
      <vt:variant>
        <vt:i4>1966134</vt:i4>
      </vt:variant>
      <vt:variant>
        <vt:i4>260</vt:i4>
      </vt:variant>
      <vt:variant>
        <vt:i4>0</vt:i4>
      </vt:variant>
      <vt:variant>
        <vt:i4>5</vt:i4>
      </vt:variant>
      <vt:variant>
        <vt:lpwstr/>
      </vt:variant>
      <vt:variant>
        <vt:lpwstr>_Toc278890560</vt:lpwstr>
      </vt:variant>
      <vt:variant>
        <vt:i4>1900598</vt:i4>
      </vt:variant>
      <vt:variant>
        <vt:i4>254</vt:i4>
      </vt:variant>
      <vt:variant>
        <vt:i4>0</vt:i4>
      </vt:variant>
      <vt:variant>
        <vt:i4>5</vt:i4>
      </vt:variant>
      <vt:variant>
        <vt:lpwstr/>
      </vt:variant>
      <vt:variant>
        <vt:lpwstr>_Toc278890559</vt:lpwstr>
      </vt:variant>
      <vt:variant>
        <vt:i4>1900598</vt:i4>
      </vt:variant>
      <vt:variant>
        <vt:i4>248</vt:i4>
      </vt:variant>
      <vt:variant>
        <vt:i4>0</vt:i4>
      </vt:variant>
      <vt:variant>
        <vt:i4>5</vt:i4>
      </vt:variant>
      <vt:variant>
        <vt:lpwstr/>
      </vt:variant>
      <vt:variant>
        <vt:lpwstr>_Toc278890558</vt:lpwstr>
      </vt:variant>
      <vt:variant>
        <vt:i4>1900598</vt:i4>
      </vt:variant>
      <vt:variant>
        <vt:i4>242</vt:i4>
      </vt:variant>
      <vt:variant>
        <vt:i4>0</vt:i4>
      </vt:variant>
      <vt:variant>
        <vt:i4>5</vt:i4>
      </vt:variant>
      <vt:variant>
        <vt:lpwstr/>
      </vt:variant>
      <vt:variant>
        <vt:lpwstr>_Toc278890557</vt:lpwstr>
      </vt:variant>
      <vt:variant>
        <vt:i4>1900598</vt:i4>
      </vt:variant>
      <vt:variant>
        <vt:i4>236</vt:i4>
      </vt:variant>
      <vt:variant>
        <vt:i4>0</vt:i4>
      </vt:variant>
      <vt:variant>
        <vt:i4>5</vt:i4>
      </vt:variant>
      <vt:variant>
        <vt:lpwstr/>
      </vt:variant>
      <vt:variant>
        <vt:lpwstr>_Toc278890556</vt:lpwstr>
      </vt:variant>
      <vt:variant>
        <vt:i4>1900598</vt:i4>
      </vt:variant>
      <vt:variant>
        <vt:i4>230</vt:i4>
      </vt:variant>
      <vt:variant>
        <vt:i4>0</vt:i4>
      </vt:variant>
      <vt:variant>
        <vt:i4>5</vt:i4>
      </vt:variant>
      <vt:variant>
        <vt:lpwstr/>
      </vt:variant>
      <vt:variant>
        <vt:lpwstr>_Toc278890555</vt:lpwstr>
      </vt:variant>
      <vt:variant>
        <vt:i4>1900598</vt:i4>
      </vt:variant>
      <vt:variant>
        <vt:i4>224</vt:i4>
      </vt:variant>
      <vt:variant>
        <vt:i4>0</vt:i4>
      </vt:variant>
      <vt:variant>
        <vt:i4>5</vt:i4>
      </vt:variant>
      <vt:variant>
        <vt:lpwstr/>
      </vt:variant>
      <vt:variant>
        <vt:lpwstr>_Toc278890554</vt:lpwstr>
      </vt:variant>
      <vt:variant>
        <vt:i4>1900598</vt:i4>
      </vt:variant>
      <vt:variant>
        <vt:i4>218</vt:i4>
      </vt:variant>
      <vt:variant>
        <vt:i4>0</vt:i4>
      </vt:variant>
      <vt:variant>
        <vt:i4>5</vt:i4>
      </vt:variant>
      <vt:variant>
        <vt:lpwstr/>
      </vt:variant>
      <vt:variant>
        <vt:lpwstr>_Toc278890553</vt:lpwstr>
      </vt:variant>
      <vt:variant>
        <vt:i4>1900598</vt:i4>
      </vt:variant>
      <vt:variant>
        <vt:i4>212</vt:i4>
      </vt:variant>
      <vt:variant>
        <vt:i4>0</vt:i4>
      </vt:variant>
      <vt:variant>
        <vt:i4>5</vt:i4>
      </vt:variant>
      <vt:variant>
        <vt:lpwstr/>
      </vt:variant>
      <vt:variant>
        <vt:lpwstr>_Toc278890552</vt:lpwstr>
      </vt:variant>
      <vt:variant>
        <vt:i4>1900598</vt:i4>
      </vt:variant>
      <vt:variant>
        <vt:i4>206</vt:i4>
      </vt:variant>
      <vt:variant>
        <vt:i4>0</vt:i4>
      </vt:variant>
      <vt:variant>
        <vt:i4>5</vt:i4>
      </vt:variant>
      <vt:variant>
        <vt:lpwstr/>
      </vt:variant>
      <vt:variant>
        <vt:lpwstr>_Toc278890551</vt:lpwstr>
      </vt:variant>
      <vt:variant>
        <vt:i4>1900598</vt:i4>
      </vt:variant>
      <vt:variant>
        <vt:i4>200</vt:i4>
      </vt:variant>
      <vt:variant>
        <vt:i4>0</vt:i4>
      </vt:variant>
      <vt:variant>
        <vt:i4>5</vt:i4>
      </vt:variant>
      <vt:variant>
        <vt:lpwstr/>
      </vt:variant>
      <vt:variant>
        <vt:lpwstr>_Toc278890550</vt:lpwstr>
      </vt:variant>
      <vt:variant>
        <vt:i4>1835062</vt:i4>
      </vt:variant>
      <vt:variant>
        <vt:i4>194</vt:i4>
      </vt:variant>
      <vt:variant>
        <vt:i4>0</vt:i4>
      </vt:variant>
      <vt:variant>
        <vt:i4>5</vt:i4>
      </vt:variant>
      <vt:variant>
        <vt:lpwstr/>
      </vt:variant>
      <vt:variant>
        <vt:lpwstr>_Toc278890549</vt:lpwstr>
      </vt:variant>
      <vt:variant>
        <vt:i4>1835062</vt:i4>
      </vt:variant>
      <vt:variant>
        <vt:i4>188</vt:i4>
      </vt:variant>
      <vt:variant>
        <vt:i4>0</vt:i4>
      </vt:variant>
      <vt:variant>
        <vt:i4>5</vt:i4>
      </vt:variant>
      <vt:variant>
        <vt:lpwstr/>
      </vt:variant>
      <vt:variant>
        <vt:lpwstr>_Toc278890548</vt:lpwstr>
      </vt:variant>
      <vt:variant>
        <vt:i4>1835062</vt:i4>
      </vt:variant>
      <vt:variant>
        <vt:i4>182</vt:i4>
      </vt:variant>
      <vt:variant>
        <vt:i4>0</vt:i4>
      </vt:variant>
      <vt:variant>
        <vt:i4>5</vt:i4>
      </vt:variant>
      <vt:variant>
        <vt:lpwstr/>
      </vt:variant>
      <vt:variant>
        <vt:lpwstr>_Toc278890547</vt:lpwstr>
      </vt:variant>
      <vt:variant>
        <vt:i4>1835062</vt:i4>
      </vt:variant>
      <vt:variant>
        <vt:i4>176</vt:i4>
      </vt:variant>
      <vt:variant>
        <vt:i4>0</vt:i4>
      </vt:variant>
      <vt:variant>
        <vt:i4>5</vt:i4>
      </vt:variant>
      <vt:variant>
        <vt:lpwstr/>
      </vt:variant>
      <vt:variant>
        <vt:lpwstr>_Toc278890546</vt:lpwstr>
      </vt:variant>
      <vt:variant>
        <vt:i4>1835062</vt:i4>
      </vt:variant>
      <vt:variant>
        <vt:i4>170</vt:i4>
      </vt:variant>
      <vt:variant>
        <vt:i4>0</vt:i4>
      </vt:variant>
      <vt:variant>
        <vt:i4>5</vt:i4>
      </vt:variant>
      <vt:variant>
        <vt:lpwstr/>
      </vt:variant>
      <vt:variant>
        <vt:lpwstr>_Toc278890545</vt:lpwstr>
      </vt:variant>
      <vt:variant>
        <vt:i4>1835062</vt:i4>
      </vt:variant>
      <vt:variant>
        <vt:i4>164</vt:i4>
      </vt:variant>
      <vt:variant>
        <vt:i4>0</vt:i4>
      </vt:variant>
      <vt:variant>
        <vt:i4>5</vt:i4>
      </vt:variant>
      <vt:variant>
        <vt:lpwstr/>
      </vt:variant>
      <vt:variant>
        <vt:lpwstr>_Toc278890544</vt:lpwstr>
      </vt:variant>
      <vt:variant>
        <vt:i4>1835062</vt:i4>
      </vt:variant>
      <vt:variant>
        <vt:i4>158</vt:i4>
      </vt:variant>
      <vt:variant>
        <vt:i4>0</vt:i4>
      </vt:variant>
      <vt:variant>
        <vt:i4>5</vt:i4>
      </vt:variant>
      <vt:variant>
        <vt:lpwstr/>
      </vt:variant>
      <vt:variant>
        <vt:lpwstr>_Toc278890543</vt:lpwstr>
      </vt:variant>
      <vt:variant>
        <vt:i4>1835062</vt:i4>
      </vt:variant>
      <vt:variant>
        <vt:i4>152</vt:i4>
      </vt:variant>
      <vt:variant>
        <vt:i4>0</vt:i4>
      </vt:variant>
      <vt:variant>
        <vt:i4>5</vt:i4>
      </vt:variant>
      <vt:variant>
        <vt:lpwstr/>
      </vt:variant>
      <vt:variant>
        <vt:lpwstr>_Toc278890542</vt:lpwstr>
      </vt:variant>
      <vt:variant>
        <vt:i4>1835062</vt:i4>
      </vt:variant>
      <vt:variant>
        <vt:i4>146</vt:i4>
      </vt:variant>
      <vt:variant>
        <vt:i4>0</vt:i4>
      </vt:variant>
      <vt:variant>
        <vt:i4>5</vt:i4>
      </vt:variant>
      <vt:variant>
        <vt:lpwstr/>
      </vt:variant>
      <vt:variant>
        <vt:lpwstr>_Toc278890541</vt:lpwstr>
      </vt:variant>
      <vt:variant>
        <vt:i4>1835062</vt:i4>
      </vt:variant>
      <vt:variant>
        <vt:i4>140</vt:i4>
      </vt:variant>
      <vt:variant>
        <vt:i4>0</vt:i4>
      </vt:variant>
      <vt:variant>
        <vt:i4>5</vt:i4>
      </vt:variant>
      <vt:variant>
        <vt:lpwstr/>
      </vt:variant>
      <vt:variant>
        <vt:lpwstr>_Toc278890540</vt:lpwstr>
      </vt:variant>
      <vt:variant>
        <vt:i4>1769526</vt:i4>
      </vt:variant>
      <vt:variant>
        <vt:i4>134</vt:i4>
      </vt:variant>
      <vt:variant>
        <vt:i4>0</vt:i4>
      </vt:variant>
      <vt:variant>
        <vt:i4>5</vt:i4>
      </vt:variant>
      <vt:variant>
        <vt:lpwstr/>
      </vt:variant>
      <vt:variant>
        <vt:lpwstr>_Toc278890539</vt:lpwstr>
      </vt:variant>
      <vt:variant>
        <vt:i4>1769526</vt:i4>
      </vt:variant>
      <vt:variant>
        <vt:i4>128</vt:i4>
      </vt:variant>
      <vt:variant>
        <vt:i4>0</vt:i4>
      </vt:variant>
      <vt:variant>
        <vt:i4>5</vt:i4>
      </vt:variant>
      <vt:variant>
        <vt:lpwstr/>
      </vt:variant>
      <vt:variant>
        <vt:lpwstr>_Toc278890538</vt:lpwstr>
      </vt:variant>
      <vt:variant>
        <vt:i4>1769526</vt:i4>
      </vt:variant>
      <vt:variant>
        <vt:i4>122</vt:i4>
      </vt:variant>
      <vt:variant>
        <vt:i4>0</vt:i4>
      </vt:variant>
      <vt:variant>
        <vt:i4>5</vt:i4>
      </vt:variant>
      <vt:variant>
        <vt:lpwstr/>
      </vt:variant>
      <vt:variant>
        <vt:lpwstr>_Toc278890537</vt:lpwstr>
      </vt:variant>
      <vt:variant>
        <vt:i4>1769526</vt:i4>
      </vt:variant>
      <vt:variant>
        <vt:i4>116</vt:i4>
      </vt:variant>
      <vt:variant>
        <vt:i4>0</vt:i4>
      </vt:variant>
      <vt:variant>
        <vt:i4>5</vt:i4>
      </vt:variant>
      <vt:variant>
        <vt:lpwstr/>
      </vt:variant>
      <vt:variant>
        <vt:lpwstr>_Toc278890536</vt:lpwstr>
      </vt:variant>
      <vt:variant>
        <vt:i4>1769526</vt:i4>
      </vt:variant>
      <vt:variant>
        <vt:i4>110</vt:i4>
      </vt:variant>
      <vt:variant>
        <vt:i4>0</vt:i4>
      </vt:variant>
      <vt:variant>
        <vt:i4>5</vt:i4>
      </vt:variant>
      <vt:variant>
        <vt:lpwstr/>
      </vt:variant>
      <vt:variant>
        <vt:lpwstr>_Toc278890535</vt:lpwstr>
      </vt:variant>
      <vt:variant>
        <vt:i4>1769526</vt:i4>
      </vt:variant>
      <vt:variant>
        <vt:i4>104</vt:i4>
      </vt:variant>
      <vt:variant>
        <vt:i4>0</vt:i4>
      </vt:variant>
      <vt:variant>
        <vt:i4>5</vt:i4>
      </vt:variant>
      <vt:variant>
        <vt:lpwstr/>
      </vt:variant>
      <vt:variant>
        <vt:lpwstr>_Toc278890534</vt:lpwstr>
      </vt:variant>
      <vt:variant>
        <vt:i4>1769526</vt:i4>
      </vt:variant>
      <vt:variant>
        <vt:i4>98</vt:i4>
      </vt:variant>
      <vt:variant>
        <vt:i4>0</vt:i4>
      </vt:variant>
      <vt:variant>
        <vt:i4>5</vt:i4>
      </vt:variant>
      <vt:variant>
        <vt:lpwstr/>
      </vt:variant>
      <vt:variant>
        <vt:lpwstr>_Toc278890533</vt:lpwstr>
      </vt:variant>
      <vt:variant>
        <vt:i4>1769526</vt:i4>
      </vt:variant>
      <vt:variant>
        <vt:i4>92</vt:i4>
      </vt:variant>
      <vt:variant>
        <vt:i4>0</vt:i4>
      </vt:variant>
      <vt:variant>
        <vt:i4>5</vt:i4>
      </vt:variant>
      <vt:variant>
        <vt:lpwstr/>
      </vt:variant>
      <vt:variant>
        <vt:lpwstr>_Toc278890532</vt:lpwstr>
      </vt:variant>
      <vt:variant>
        <vt:i4>1769526</vt:i4>
      </vt:variant>
      <vt:variant>
        <vt:i4>86</vt:i4>
      </vt:variant>
      <vt:variant>
        <vt:i4>0</vt:i4>
      </vt:variant>
      <vt:variant>
        <vt:i4>5</vt:i4>
      </vt:variant>
      <vt:variant>
        <vt:lpwstr/>
      </vt:variant>
      <vt:variant>
        <vt:lpwstr>_Toc278890531</vt:lpwstr>
      </vt:variant>
      <vt:variant>
        <vt:i4>1769526</vt:i4>
      </vt:variant>
      <vt:variant>
        <vt:i4>80</vt:i4>
      </vt:variant>
      <vt:variant>
        <vt:i4>0</vt:i4>
      </vt:variant>
      <vt:variant>
        <vt:i4>5</vt:i4>
      </vt:variant>
      <vt:variant>
        <vt:lpwstr/>
      </vt:variant>
      <vt:variant>
        <vt:lpwstr>_Toc278890530</vt:lpwstr>
      </vt:variant>
      <vt:variant>
        <vt:i4>1703990</vt:i4>
      </vt:variant>
      <vt:variant>
        <vt:i4>74</vt:i4>
      </vt:variant>
      <vt:variant>
        <vt:i4>0</vt:i4>
      </vt:variant>
      <vt:variant>
        <vt:i4>5</vt:i4>
      </vt:variant>
      <vt:variant>
        <vt:lpwstr/>
      </vt:variant>
      <vt:variant>
        <vt:lpwstr>_Toc278890529</vt:lpwstr>
      </vt:variant>
      <vt:variant>
        <vt:i4>1703990</vt:i4>
      </vt:variant>
      <vt:variant>
        <vt:i4>68</vt:i4>
      </vt:variant>
      <vt:variant>
        <vt:i4>0</vt:i4>
      </vt:variant>
      <vt:variant>
        <vt:i4>5</vt:i4>
      </vt:variant>
      <vt:variant>
        <vt:lpwstr/>
      </vt:variant>
      <vt:variant>
        <vt:lpwstr>_Toc278890528</vt:lpwstr>
      </vt:variant>
      <vt:variant>
        <vt:i4>1703990</vt:i4>
      </vt:variant>
      <vt:variant>
        <vt:i4>62</vt:i4>
      </vt:variant>
      <vt:variant>
        <vt:i4>0</vt:i4>
      </vt:variant>
      <vt:variant>
        <vt:i4>5</vt:i4>
      </vt:variant>
      <vt:variant>
        <vt:lpwstr/>
      </vt:variant>
      <vt:variant>
        <vt:lpwstr>_Toc278890527</vt:lpwstr>
      </vt:variant>
      <vt:variant>
        <vt:i4>1703990</vt:i4>
      </vt:variant>
      <vt:variant>
        <vt:i4>56</vt:i4>
      </vt:variant>
      <vt:variant>
        <vt:i4>0</vt:i4>
      </vt:variant>
      <vt:variant>
        <vt:i4>5</vt:i4>
      </vt:variant>
      <vt:variant>
        <vt:lpwstr/>
      </vt:variant>
      <vt:variant>
        <vt:lpwstr>_Toc278890526</vt:lpwstr>
      </vt:variant>
      <vt:variant>
        <vt:i4>1703990</vt:i4>
      </vt:variant>
      <vt:variant>
        <vt:i4>50</vt:i4>
      </vt:variant>
      <vt:variant>
        <vt:i4>0</vt:i4>
      </vt:variant>
      <vt:variant>
        <vt:i4>5</vt:i4>
      </vt:variant>
      <vt:variant>
        <vt:lpwstr/>
      </vt:variant>
      <vt:variant>
        <vt:lpwstr>_Toc278890525</vt:lpwstr>
      </vt:variant>
      <vt:variant>
        <vt:i4>1703990</vt:i4>
      </vt:variant>
      <vt:variant>
        <vt:i4>44</vt:i4>
      </vt:variant>
      <vt:variant>
        <vt:i4>0</vt:i4>
      </vt:variant>
      <vt:variant>
        <vt:i4>5</vt:i4>
      </vt:variant>
      <vt:variant>
        <vt:lpwstr/>
      </vt:variant>
      <vt:variant>
        <vt:lpwstr>_Toc278890524</vt:lpwstr>
      </vt:variant>
      <vt:variant>
        <vt:i4>1703990</vt:i4>
      </vt:variant>
      <vt:variant>
        <vt:i4>38</vt:i4>
      </vt:variant>
      <vt:variant>
        <vt:i4>0</vt:i4>
      </vt:variant>
      <vt:variant>
        <vt:i4>5</vt:i4>
      </vt:variant>
      <vt:variant>
        <vt:lpwstr/>
      </vt:variant>
      <vt:variant>
        <vt:lpwstr>_Toc278890523</vt:lpwstr>
      </vt:variant>
      <vt:variant>
        <vt:i4>1703990</vt:i4>
      </vt:variant>
      <vt:variant>
        <vt:i4>32</vt:i4>
      </vt:variant>
      <vt:variant>
        <vt:i4>0</vt:i4>
      </vt:variant>
      <vt:variant>
        <vt:i4>5</vt:i4>
      </vt:variant>
      <vt:variant>
        <vt:lpwstr/>
      </vt:variant>
      <vt:variant>
        <vt:lpwstr>_Toc278890522</vt:lpwstr>
      </vt:variant>
      <vt:variant>
        <vt:i4>1703990</vt:i4>
      </vt:variant>
      <vt:variant>
        <vt:i4>26</vt:i4>
      </vt:variant>
      <vt:variant>
        <vt:i4>0</vt:i4>
      </vt:variant>
      <vt:variant>
        <vt:i4>5</vt:i4>
      </vt:variant>
      <vt:variant>
        <vt:lpwstr/>
      </vt:variant>
      <vt:variant>
        <vt:lpwstr>_Toc278890521</vt:lpwstr>
      </vt:variant>
      <vt:variant>
        <vt:i4>1703990</vt:i4>
      </vt:variant>
      <vt:variant>
        <vt:i4>20</vt:i4>
      </vt:variant>
      <vt:variant>
        <vt:i4>0</vt:i4>
      </vt:variant>
      <vt:variant>
        <vt:i4>5</vt:i4>
      </vt:variant>
      <vt:variant>
        <vt:lpwstr/>
      </vt:variant>
      <vt:variant>
        <vt:lpwstr>_Toc278890520</vt:lpwstr>
      </vt:variant>
      <vt:variant>
        <vt:i4>1638454</vt:i4>
      </vt:variant>
      <vt:variant>
        <vt:i4>14</vt:i4>
      </vt:variant>
      <vt:variant>
        <vt:i4>0</vt:i4>
      </vt:variant>
      <vt:variant>
        <vt:i4>5</vt:i4>
      </vt:variant>
      <vt:variant>
        <vt:lpwstr/>
      </vt:variant>
      <vt:variant>
        <vt:lpwstr>_Toc278890519</vt:lpwstr>
      </vt:variant>
      <vt:variant>
        <vt:i4>1638454</vt:i4>
      </vt:variant>
      <vt:variant>
        <vt:i4>8</vt:i4>
      </vt:variant>
      <vt:variant>
        <vt:i4>0</vt:i4>
      </vt:variant>
      <vt:variant>
        <vt:i4>5</vt:i4>
      </vt:variant>
      <vt:variant>
        <vt:lpwstr/>
      </vt:variant>
      <vt:variant>
        <vt:lpwstr>_Toc278890518</vt:lpwstr>
      </vt:variant>
      <vt:variant>
        <vt:i4>1638454</vt:i4>
      </vt:variant>
      <vt:variant>
        <vt:i4>2</vt:i4>
      </vt:variant>
      <vt:variant>
        <vt:i4>0</vt:i4>
      </vt:variant>
      <vt:variant>
        <vt:i4>5</vt:i4>
      </vt:variant>
      <vt:variant>
        <vt:lpwstr/>
      </vt:variant>
      <vt:variant>
        <vt:lpwstr>_Toc278890517</vt:lpwstr>
      </vt:variant>
      <vt:variant>
        <vt:i4>1900591</vt:i4>
      </vt:variant>
      <vt:variant>
        <vt:i4>0</vt:i4>
      </vt:variant>
      <vt:variant>
        <vt:i4>0</vt:i4>
      </vt:variant>
      <vt:variant>
        <vt:i4>5</vt:i4>
      </vt:variant>
      <vt:variant>
        <vt:lpwstr>http://iwholesale.att.com/clectest/testing_documentation.html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BellSouth / CLEC Testing Practices and Procedures</dc:title>
  <dc:subject/>
  <dc:creator>Eric W. Paschal</dc:creator>
  <cp:keywords/>
  <cp:lastModifiedBy>FESTA, CHRISTOPHER</cp:lastModifiedBy>
  <cp:revision>17</cp:revision>
  <cp:lastPrinted>2010-11-18T19:00:00Z</cp:lastPrinted>
  <dcterms:created xsi:type="dcterms:W3CDTF">2022-10-19T13:29:00Z</dcterms:created>
  <dcterms:modified xsi:type="dcterms:W3CDTF">2022-11-21T12:38:00Z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Encore Solutions Delivery</vt:lpwstr>
  </property>
  <property fmtid="{D5CDD505-2E9C-101B-9397-08002B2CF9AE}" pid="3" name="Division">
    <vt:lpwstr>BellSouth Network Wholesale Ops</vt:lpwstr>
  </property>
  <property fmtid="{D5CDD505-2E9C-101B-9397-08002B2CF9AE}" pid="4" name="Project">
    <vt:lpwstr>CAVE / CLEC Testing Process Review</vt:lpwstr>
  </property>
  <property fmtid="{D5CDD505-2E9C-101B-9397-08002B2CF9AE}" pid="5" name="Owner">
    <vt:lpwstr>Eric Paschal</vt:lpwstr>
  </property>
  <property fmtid="{D5CDD505-2E9C-101B-9397-08002B2CF9AE}" pid="6" name="Telephone number">
    <vt:lpwstr>404 927-3572</vt:lpwstr>
  </property>
</Properties>
</file>